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D22E3" w14:textId="77777777" w:rsidR="000F69FB" w:rsidRPr="00C803F3" w:rsidRDefault="000F69FB"/>
    <w:bookmarkStart w:id="0" w:name="Title" w:displacedByCustomXml="next"/>
    <w:sdt>
      <w:sdtPr>
        <w:rPr>
          <w:bCs/>
        </w:rPr>
        <w:alias w:val="Title"/>
        <w:tag w:val="Title"/>
        <w:id w:val="1323468504"/>
        <w:placeholder>
          <w:docPart w:val="F4AAD48BC63E4E6CA1FDFBF63F624C13"/>
        </w:placeholder>
        <w:text w:multiLine="1"/>
      </w:sdtPr>
      <w:sdtEndPr/>
      <w:sdtContent>
        <w:p w14:paraId="73601D54" w14:textId="77777777" w:rsidR="009B6F95" w:rsidRPr="00C803F3" w:rsidRDefault="008314EF" w:rsidP="009B6F95">
          <w:pPr>
            <w:pStyle w:val="Title1"/>
          </w:pPr>
          <w:r>
            <w:rPr>
              <w:bCs/>
            </w:rPr>
            <w:t>The Fair Funding Review and Business Rates Retention</w:t>
          </w:r>
        </w:p>
      </w:sdtContent>
    </w:sdt>
    <w:bookmarkEnd w:id="0" w:displacedByCustomXml="prev"/>
    <w:p w14:paraId="49520891"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6B1F6FA0"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13A79F79" w14:textId="7785C681" w:rsidR="009B6F95" w:rsidRPr="00C803F3" w:rsidRDefault="001537BA" w:rsidP="00B84F31">
          <w:pPr>
            <w:ind w:left="0" w:firstLine="0"/>
          </w:pPr>
          <w:r>
            <w:rPr>
              <w:rStyle w:val="Title3Char"/>
            </w:rPr>
            <w:t>For discussion.</w:t>
          </w:r>
        </w:p>
      </w:sdtContent>
    </w:sdt>
    <w:sdt>
      <w:sdtPr>
        <w:rPr>
          <w:rStyle w:val="Style6"/>
        </w:rPr>
        <w:id w:val="911819474"/>
        <w:lock w:val="sdtLocked"/>
        <w:placeholder>
          <w:docPart w:val="8E8D39C8ADA945B28543A4203DDCD7D0"/>
        </w:placeholder>
      </w:sdtPr>
      <w:sdtEndPr>
        <w:rPr>
          <w:rStyle w:val="Style6"/>
        </w:rPr>
      </w:sdtEndPr>
      <w:sdtContent>
        <w:p w14:paraId="209DA70C" w14:textId="77777777" w:rsidR="009B6F95" w:rsidRPr="00A627DD" w:rsidRDefault="009B6F95" w:rsidP="00B84F31">
          <w:pPr>
            <w:ind w:left="0" w:firstLine="0"/>
          </w:pPr>
          <w:r w:rsidRPr="00C803F3">
            <w:rPr>
              <w:rStyle w:val="Style6"/>
            </w:rPr>
            <w:t>Summary</w:t>
          </w:r>
        </w:p>
      </w:sdtContent>
    </w:sdt>
    <w:p w14:paraId="308ED7B5" w14:textId="1D7F8AE5" w:rsidR="009B6F95" w:rsidRDefault="001537BA" w:rsidP="00DD5140">
      <w:pPr>
        <w:pStyle w:val="Title3"/>
        <w:ind w:left="0" w:firstLine="0"/>
      </w:pPr>
      <w:r>
        <w:t>This paper provides a progress update on</w:t>
      </w:r>
      <w:r w:rsidR="008314EF">
        <w:t xml:space="preserve"> the Government’s Fair Funding Review and</w:t>
      </w:r>
      <w:r>
        <w:t xml:space="preserve"> bu</w:t>
      </w:r>
      <w:r w:rsidR="0032541D">
        <w:t>siness rates retention reforms, including an update on the LGA’s own work on these issues.</w:t>
      </w:r>
    </w:p>
    <w:p w14:paraId="72F6054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0DA4FBBA" wp14:editId="0D59BA08">
                <wp:simplePos x="0" y="0"/>
                <wp:positionH relativeFrom="margin">
                  <wp:align>right</wp:align>
                </wp:positionH>
                <wp:positionV relativeFrom="paragraph">
                  <wp:posOffset>71120</wp:posOffset>
                </wp:positionV>
                <wp:extent cx="5705475" cy="22002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5705475" cy="2200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95E759" w14:textId="77777777" w:rsidR="00626E32" w:rsidRDefault="00626E32"/>
                          <w:sdt>
                            <w:sdtPr>
                              <w:rPr>
                                <w:rStyle w:val="Style6"/>
                              </w:rPr>
                              <w:alias w:val="Recommendations"/>
                              <w:tag w:val="Recommendations"/>
                              <w:id w:val="887996999"/>
                              <w:placeholder>
                                <w:docPart w:val="6A9E8857DB8647FABF64567742B78AD3"/>
                              </w:placeholder>
                            </w:sdtPr>
                            <w:sdtEndPr>
                              <w:rPr>
                                <w:rStyle w:val="Style6"/>
                              </w:rPr>
                            </w:sdtEndPr>
                            <w:sdtContent>
                              <w:p w14:paraId="61D8F93A" w14:textId="14445BB9" w:rsidR="00626E32" w:rsidRPr="00E62F88" w:rsidRDefault="00DD5140" w:rsidP="00B84F31">
                                <w:pPr>
                                  <w:ind w:left="0" w:firstLine="0"/>
                                </w:pPr>
                                <w:r>
                                  <w:rPr>
                                    <w:rStyle w:val="Style6"/>
                                  </w:rPr>
                                  <w:t>Recommendation</w:t>
                                </w:r>
                              </w:p>
                            </w:sdtContent>
                          </w:sdt>
                          <w:p w14:paraId="5BDE133D" w14:textId="11D9F415" w:rsidR="00626E32" w:rsidRDefault="00626E32" w:rsidP="00B84F31">
                            <w:pPr>
                              <w:pStyle w:val="Title3"/>
                              <w:ind w:left="0" w:firstLine="0"/>
                            </w:pPr>
                            <w:r w:rsidRPr="00E62F88">
                              <w:t xml:space="preserve">That members of </w:t>
                            </w:r>
                            <w:r w:rsidR="004D1C3D">
                              <w:t xml:space="preserve">the LGA </w:t>
                            </w:r>
                            <w:bookmarkStart w:id="1" w:name="_GoBack"/>
                            <w:bookmarkEnd w:id="1"/>
                            <w:r w:rsidRPr="00E62F88">
                              <w:t>Leadership Board provide</w:t>
                            </w:r>
                            <w:r>
                              <w:t xml:space="preserve"> comments on the paper.</w:t>
                            </w:r>
                          </w:p>
                          <w:p w14:paraId="7194FDF3" w14:textId="6C4F05B7" w:rsidR="00626E32" w:rsidRPr="00A627DD" w:rsidRDefault="004D1C3D" w:rsidP="00B84F31">
                            <w:pPr>
                              <w:ind w:left="0" w:firstLine="0"/>
                            </w:pPr>
                            <w:sdt>
                              <w:sdtPr>
                                <w:rPr>
                                  <w:rStyle w:val="Style6"/>
                                </w:rPr>
                                <w:alias w:val="Action/s"/>
                                <w:tag w:val="Action/s"/>
                                <w:id w:val="-1936432710"/>
                                <w:placeholder>
                                  <w:docPart w:val="116A86B4BA654E03A694D167A630844B"/>
                                </w:placeholder>
                              </w:sdtPr>
                              <w:sdtEndPr>
                                <w:rPr>
                                  <w:rStyle w:val="Style6"/>
                                </w:rPr>
                              </w:sdtEndPr>
                              <w:sdtContent>
                                <w:r>
                                  <w:rPr>
                                    <w:rStyle w:val="Style6"/>
                                  </w:rPr>
                                  <w:t>Action</w:t>
                                </w:r>
                                <w:r w:rsidR="00626E32" w:rsidRPr="00C803F3">
                                  <w:rPr>
                                    <w:rStyle w:val="Style6"/>
                                  </w:rPr>
                                  <w:t>s</w:t>
                                </w:r>
                              </w:sdtContent>
                            </w:sdt>
                          </w:p>
                          <w:p w14:paraId="7BDF379A" w14:textId="77777777" w:rsidR="00626E32" w:rsidRPr="00B84F31" w:rsidRDefault="00626E32" w:rsidP="00B84F31">
                            <w:pPr>
                              <w:pStyle w:val="Title3"/>
                              <w:ind w:left="0" w:firstLine="0"/>
                            </w:pPr>
                            <w:r>
                              <w:t>Officers to revise the work plan based on the discussion and to deliver against its objectives, overseen by the LGA Business Rates Task and Finish Group with regular updates to Leadership Board and Executive.</w:t>
                            </w:r>
                          </w:p>
                          <w:p w14:paraId="3D65178A" w14:textId="77777777" w:rsidR="00626E32" w:rsidRDefault="00626E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4FBBA"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7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" fillcolor="white [3201]" strokeweight=".5pt">
                <v:textbox>
                  <w:txbxContent>
                    <w:p w14:paraId="1095E759" w14:textId="77777777" w:rsidR="00626E32" w:rsidRDefault="00626E32"/>
                    <w:sdt>
                      <w:sdtPr>
                        <w:rPr>
                          <w:rStyle w:val="Style6"/>
                        </w:rPr>
                        <w:alias w:val="Recommendations"/>
                        <w:tag w:val="Recommendations"/>
                        <w:id w:val="887996999"/>
                        <w:placeholder>
                          <w:docPart w:val="6A9E8857DB8647FABF64567742B78AD3"/>
                        </w:placeholder>
                      </w:sdtPr>
                      <w:sdtEndPr>
                        <w:rPr>
                          <w:rStyle w:val="Style6"/>
                        </w:rPr>
                      </w:sdtEndPr>
                      <w:sdtContent>
                        <w:p w14:paraId="61D8F93A" w14:textId="14445BB9" w:rsidR="00626E32" w:rsidRPr="00E62F88" w:rsidRDefault="00DD5140" w:rsidP="00B84F31">
                          <w:pPr>
                            <w:ind w:left="0" w:firstLine="0"/>
                          </w:pPr>
                          <w:r>
                            <w:rPr>
                              <w:rStyle w:val="Style6"/>
                            </w:rPr>
                            <w:t>Recommendation</w:t>
                          </w:r>
                        </w:p>
                      </w:sdtContent>
                    </w:sdt>
                    <w:p w14:paraId="5BDE133D" w14:textId="11D9F415" w:rsidR="00626E32" w:rsidRDefault="00626E32" w:rsidP="00B84F31">
                      <w:pPr>
                        <w:pStyle w:val="Title3"/>
                        <w:ind w:left="0" w:firstLine="0"/>
                      </w:pPr>
                      <w:r w:rsidRPr="00E62F88">
                        <w:t xml:space="preserve">That members of </w:t>
                      </w:r>
                      <w:r w:rsidR="004D1C3D">
                        <w:t xml:space="preserve">the LGA </w:t>
                      </w:r>
                      <w:bookmarkStart w:id="2" w:name="_GoBack"/>
                      <w:bookmarkEnd w:id="2"/>
                      <w:r w:rsidRPr="00E62F88">
                        <w:t>Leadership Board provide</w:t>
                      </w:r>
                      <w:r>
                        <w:t xml:space="preserve"> comments on the paper.</w:t>
                      </w:r>
                    </w:p>
                    <w:p w14:paraId="7194FDF3" w14:textId="6C4F05B7" w:rsidR="00626E32" w:rsidRPr="00A627DD" w:rsidRDefault="004D1C3D" w:rsidP="00B84F31">
                      <w:pPr>
                        <w:ind w:left="0" w:firstLine="0"/>
                      </w:pPr>
                      <w:sdt>
                        <w:sdtPr>
                          <w:rPr>
                            <w:rStyle w:val="Style6"/>
                          </w:rPr>
                          <w:alias w:val="Action/s"/>
                          <w:tag w:val="Action/s"/>
                          <w:id w:val="-1936432710"/>
                          <w:placeholder>
                            <w:docPart w:val="116A86B4BA654E03A694D167A630844B"/>
                          </w:placeholder>
                        </w:sdtPr>
                        <w:sdtEndPr>
                          <w:rPr>
                            <w:rStyle w:val="Style6"/>
                          </w:rPr>
                        </w:sdtEndPr>
                        <w:sdtContent>
                          <w:r>
                            <w:rPr>
                              <w:rStyle w:val="Style6"/>
                            </w:rPr>
                            <w:t>Action</w:t>
                          </w:r>
                          <w:r w:rsidR="00626E32" w:rsidRPr="00C803F3">
                            <w:rPr>
                              <w:rStyle w:val="Style6"/>
                            </w:rPr>
                            <w:t>s</w:t>
                          </w:r>
                        </w:sdtContent>
                      </w:sdt>
                    </w:p>
                    <w:p w14:paraId="7BDF379A" w14:textId="77777777" w:rsidR="00626E32" w:rsidRPr="00B84F31" w:rsidRDefault="00626E32" w:rsidP="00B84F31">
                      <w:pPr>
                        <w:pStyle w:val="Title3"/>
                        <w:ind w:left="0" w:firstLine="0"/>
                      </w:pPr>
                      <w:r>
                        <w:t>Officers to revise the work plan based on the discussion and to deliver against its objectives, overseen by the LGA Business Rates Task and Finish Group with regular updates to Leadership Board and Executive.</w:t>
                      </w:r>
                    </w:p>
                    <w:p w14:paraId="3D65178A" w14:textId="77777777" w:rsidR="00626E32" w:rsidRDefault="00626E32"/>
                  </w:txbxContent>
                </v:textbox>
                <w10:wrap anchorx="margin"/>
              </v:shape>
            </w:pict>
          </mc:Fallback>
        </mc:AlternateContent>
      </w:r>
    </w:p>
    <w:p w14:paraId="63367745" w14:textId="77777777" w:rsidR="009B6F95" w:rsidRDefault="009B6F95" w:rsidP="00B84F31">
      <w:pPr>
        <w:pStyle w:val="Title3"/>
      </w:pPr>
    </w:p>
    <w:p w14:paraId="3B8A8EAC" w14:textId="77777777" w:rsidR="009B6F95" w:rsidRDefault="009B6F95" w:rsidP="00B84F31">
      <w:pPr>
        <w:pStyle w:val="Title3"/>
      </w:pPr>
    </w:p>
    <w:p w14:paraId="4D9038F2" w14:textId="77777777" w:rsidR="009B6F95" w:rsidRDefault="009B6F95" w:rsidP="00B84F31">
      <w:pPr>
        <w:pStyle w:val="Title3"/>
      </w:pPr>
    </w:p>
    <w:p w14:paraId="30E57B4D" w14:textId="77777777" w:rsidR="009B6F95" w:rsidRDefault="009B6F95" w:rsidP="00B84F31">
      <w:pPr>
        <w:pStyle w:val="Title3"/>
      </w:pPr>
    </w:p>
    <w:p w14:paraId="6EB7F536" w14:textId="77777777" w:rsidR="009B6F95" w:rsidRDefault="009B6F95" w:rsidP="00B84F31">
      <w:pPr>
        <w:pStyle w:val="Title3"/>
      </w:pPr>
    </w:p>
    <w:p w14:paraId="22471A52" w14:textId="77777777" w:rsidR="009B6F95" w:rsidRDefault="009B6F95" w:rsidP="00B84F31">
      <w:pPr>
        <w:pStyle w:val="Title3"/>
      </w:pPr>
    </w:p>
    <w:p w14:paraId="1CC97F74" w14:textId="77777777" w:rsidR="009B6F95" w:rsidRDefault="009B6F95" w:rsidP="00B84F31">
      <w:pPr>
        <w:pStyle w:val="Title3"/>
      </w:pPr>
    </w:p>
    <w:p w14:paraId="792B3970" w14:textId="77777777" w:rsidR="009B6F95" w:rsidRDefault="009B6F95" w:rsidP="00B84F31">
      <w:pPr>
        <w:pStyle w:val="Title3"/>
      </w:pPr>
    </w:p>
    <w:p w14:paraId="0A4775A7" w14:textId="77777777" w:rsidR="009B6F95" w:rsidRDefault="009B6F95" w:rsidP="00B84F31">
      <w:pPr>
        <w:pStyle w:val="Title3"/>
      </w:pPr>
    </w:p>
    <w:p w14:paraId="727933CC" w14:textId="77777777" w:rsidR="009B6F95" w:rsidRPr="00C803F3" w:rsidRDefault="004D1C3D"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1537BA">
            <w:t>Sarah Pickup</w:t>
          </w:r>
        </w:sdtContent>
      </w:sdt>
    </w:p>
    <w:p w14:paraId="2EC518CA" w14:textId="77777777" w:rsidR="009B6F95" w:rsidRDefault="004D1C3D"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1537BA">
            <w:t>Deputy Chief Executive</w:t>
          </w:r>
        </w:sdtContent>
      </w:sdt>
    </w:p>
    <w:p w14:paraId="5A54C4A3" w14:textId="77777777" w:rsidR="009B6F95" w:rsidRDefault="004D1C3D"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1537BA">
            <w:t>664 3141</w:t>
          </w:r>
        </w:sdtContent>
      </w:sdt>
      <w:r w:rsidR="009B6F95" w:rsidRPr="00B5377C">
        <w:t xml:space="preserve"> </w:t>
      </w:r>
    </w:p>
    <w:p w14:paraId="01089775" w14:textId="77777777" w:rsidR="009B6F95" w:rsidRDefault="004D1C3D"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1537BA">
            <w:t>sarah.pickup</w:t>
          </w:r>
          <w:r w:rsidR="009B6F95" w:rsidRPr="00C803F3">
            <w:t>@local.gov.uk</w:t>
          </w:r>
        </w:sdtContent>
      </w:sdt>
    </w:p>
    <w:p w14:paraId="41A708BE" w14:textId="77777777" w:rsidR="009B6F95" w:rsidRPr="00E8118A" w:rsidRDefault="009B6F95" w:rsidP="00B84F31">
      <w:pPr>
        <w:pStyle w:val="Title3"/>
      </w:pPr>
    </w:p>
    <w:p w14:paraId="4007456E" w14:textId="77777777" w:rsidR="009B6F95" w:rsidRPr="00C803F3" w:rsidRDefault="009B6F95" w:rsidP="00B84F31">
      <w:pPr>
        <w:pStyle w:val="Title3"/>
      </w:pPr>
      <w:r w:rsidRPr="00C803F3">
        <w:t xml:space="preserve"> </w:t>
      </w:r>
    </w:p>
    <w:p w14:paraId="71FF5B2F" w14:textId="77777777" w:rsidR="009B6F95" w:rsidRPr="00C803F3" w:rsidRDefault="009B6F95"/>
    <w:p w14:paraId="6C5A0C30" w14:textId="77777777" w:rsidR="009B6F95" w:rsidRPr="00C803F3" w:rsidRDefault="009B6F95"/>
    <w:p w14:paraId="55927FDA" w14:textId="77777777" w:rsidR="009B6F95" w:rsidRPr="00C803F3" w:rsidRDefault="009B6F95"/>
    <w:p w14:paraId="703FB61E" w14:textId="77777777" w:rsidR="009B6F95" w:rsidRPr="00C803F3" w:rsidRDefault="009B6F95"/>
    <w:p w14:paraId="573A9AA1" w14:textId="77777777"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938865032"/>
          <w:placeholder>
            <w:docPart w:val="71112E7505354D0BB0AD1DF95361B5AC"/>
          </w:placeholder>
          <w:text w:multiLine="1"/>
        </w:sdtPr>
        <w:sdtEndPr/>
        <w:sdtContent>
          <w:r w:rsidR="008314EF" w:rsidRPr="008314EF">
            <w:rPr>
              <w:rFonts w:eastAsiaTheme="minorEastAsia" w:cs="Arial"/>
              <w:bCs/>
              <w:lang w:eastAsia="ja-JP"/>
            </w:rPr>
            <w:t>The Fair Funding Review and Business Rates Retention</w:t>
          </w:r>
        </w:sdtContent>
      </w:sdt>
      <w:r>
        <w:fldChar w:fldCharType="end"/>
      </w:r>
    </w:p>
    <w:p w14:paraId="7E4AE488" w14:textId="77777777" w:rsidR="001537BA" w:rsidRDefault="001537BA" w:rsidP="001537BA">
      <w:pPr>
        <w:spacing w:after="0" w:line="240" w:lineRule="auto"/>
        <w:jc w:val="both"/>
        <w:rPr>
          <w:rStyle w:val="ReportTemplate"/>
          <w:b/>
        </w:rPr>
      </w:pPr>
    </w:p>
    <w:p w14:paraId="1A2E31A4" w14:textId="77777777" w:rsidR="0032541D" w:rsidRDefault="0032541D" w:rsidP="00DD5140">
      <w:pPr>
        <w:pStyle w:val="paragraph"/>
        <w:textAlignment w:val="baseline"/>
        <w:rPr>
          <w:rFonts w:ascii="Arial" w:hAnsi="Arial" w:cs="Arial"/>
          <w:sz w:val="22"/>
          <w:szCs w:val="22"/>
          <w:lang w:val="en-US"/>
        </w:rPr>
      </w:pPr>
      <w:r>
        <w:rPr>
          <w:rStyle w:val="normaltextrun1"/>
          <w:rFonts w:ascii="Arial" w:hAnsi="Arial" w:cs="Arial"/>
          <w:b/>
          <w:bCs/>
          <w:sz w:val="22"/>
          <w:szCs w:val="22"/>
        </w:rPr>
        <w:t>Fair Funding Review</w:t>
      </w:r>
      <w:r>
        <w:rPr>
          <w:rStyle w:val="eop"/>
          <w:rFonts w:ascii="Arial" w:hAnsi="Arial" w:cs="Arial"/>
          <w:sz w:val="22"/>
          <w:szCs w:val="22"/>
          <w:lang w:val="en-US"/>
        </w:rPr>
        <w:t> </w:t>
      </w:r>
    </w:p>
    <w:p w14:paraId="79331A58" w14:textId="77777777" w:rsidR="0032541D" w:rsidRDefault="0032541D" w:rsidP="00DD5140">
      <w:pPr>
        <w:pStyle w:val="paragraph"/>
        <w:ind w:left="360"/>
        <w:textAlignment w:val="baseline"/>
        <w:rPr>
          <w:rFonts w:ascii="Arial" w:hAnsi="Arial" w:cs="Arial"/>
          <w:sz w:val="22"/>
          <w:szCs w:val="22"/>
          <w:lang w:val="en-US"/>
        </w:rPr>
      </w:pPr>
      <w:r>
        <w:rPr>
          <w:rStyle w:val="eop"/>
          <w:rFonts w:ascii="Arial" w:hAnsi="Arial" w:cs="Arial"/>
          <w:sz w:val="22"/>
          <w:szCs w:val="22"/>
          <w:lang w:val="en-US"/>
        </w:rPr>
        <w:t> </w:t>
      </w:r>
    </w:p>
    <w:p w14:paraId="3886A3E5" w14:textId="77777777" w:rsidR="0032541D" w:rsidRDefault="0032541D" w:rsidP="00DD5140">
      <w:pPr>
        <w:pStyle w:val="paragraph"/>
        <w:textAlignment w:val="baseline"/>
        <w:rPr>
          <w:rStyle w:val="normaltextrun1"/>
          <w:rFonts w:ascii="Arial" w:hAnsi="Arial" w:cs="Arial"/>
          <w:sz w:val="22"/>
          <w:szCs w:val="22"/>
          <w:u w:val="single"/>
          <w:lang w:val="en-US"/>
        </w:rPr>
      </w:pPr>
      <w:r>
        <w:rPr>
          <w:rStyle w:val="normaltextrun1"/>
          <w:rFonts w:ascii="Arial" w:hAnsi="Arial" w:cs="Arial"/>
          <w:sz w:val="22"/>
          <w:szCs w:val="22"/>
          <w:u w:val="single"/>
          <w:lang w:val="en-US"/>
        </w:rPr>
        <w:t>The Government’s consultation on progress to date</w:t>
      </w:r>
    </w:p>
    <w:p w14:paraId="204A60D5" w14:textId="77777777" w:rsidR="0032541D" w:rsidRDefault="0032541D" w:rsidP="00DD5140">
      <w:pPr>
        <w:pStyle w:val="paragraph"/>
        <w:ind w:left="360"/>
        <w:textAlignment w:val="baseline"/>
        <w:rPr>
          <w:rStyle w:val="normaltextrun1"/>
          <w:rFonts w:ascii="Arial" w:hAnsi="Arial" w:cs="Arial"/>
          <w:sz w:val="22"/>
          <w:szCs w:val="22"/>
          <w:lang w:val="en-US"/>
        </w:rPr>
      </w:pPr>
    </w:p>
    <w:p w14:paraId="6071A0A5" w14:textId="15B3AF48" w:rsidR="0032541D" w:rsidRPr="00A00E23" w:rsidRDefault="0032541D" w:rsidP="00DD5140">
      <w:pPr>
        <w:pStyle w:val="paragraph"/>
        <w:numPr>
          <w:ilvl w:val="0"/>
          <w:numId w:val="12"/>
        </w:numPr>
        <w:textAlignment w:val="baseline"/>
        <w:rPr>
          <w:rStyle w:val="normaltextrun1"/>
          <w:rFonts w:ascii="Arial" w:hAnsi="Arial" w:cs="Arial"/>
          <w:sz w:val="22"/>
          <w:szCs w:val="22"/>
          <w:lang w:val="en-US"/>
        </w:rPr>
      </w:pPr>
      <w:r w:rsidRPr="00C35E5D">
        <w:rPr>
          <w:rStyle w:val="normaltextrun1"/>
          <w:rFonts w:ascii="Arial" w:hAnsi="Arial" w:cs="Arial"/>
          <w:sz w:val="22"/>
          <w:szCs w:val="22"/>
          <w:lang w:val="en-US"/>
        </w:rPr>
        <w:t>At the time of writing, the Government ha</w:t>
      </w:r>
      <w:r w:rsidR="00872C73">
        <w:rPr>
          <w:rStyle w:val="normaltextrun1"/>
          <w:rFonts w:ascii="Arial" w:hAnsi="Arial" w:cs="Arial"/>
          <w:sz w:val="22"/>
          <w:szCs w:val="22"/>
          <w:lang w:val="en-US"/>
        </w:rPr>
        <w:t>d</w:t>
      </w:r>
      <w:r w:rsidRPr="00C35E5D">
        <w:rPr>
          <w:rStyle w:val="normaltextrun1"/>
          <w:rFonts w:ascii="Arial" w:hAnsi="Arial" w:cs="Arial"/>
          <w:sz w:val="22"/>
          <w:szCs w:val="22"/>
          <w:lang w:val="en-US"/>
        </w:rPr>
        <w:t xml:space="preserve"> not published </w:t>
      </w:r>
      <w:r w:rsidR="00C35E5D" w:rsidRPr="00C35E5D">
        <w:rPr>
          <w:rStyle w:val="normaltextrun1"/>
          <w:rFonts w:ascii="Arial" w:hAnsi="Arial" w:cs="Arial"/>
          <w:sz w:val="22"/>
          <w:szCs w:val="22"/>
          <w:lang w:val="en-US"/>
        </w:rPr>
        <w:t xml:space="preserve">the expected </w:t>
      </w:r>
      <w:r w:rsidRPr="00C35E5D">
        <w:rPr>
          <w:rStyle w:val="normaltextrun1"/>
          <w:rFonts w:ascii="Arial" w:hAnsi="Arial" w:cs="Arial"/>
          <w:sz w:val="22"/>
          <w:szCs w:val="22"/>
          <w:lang w:val="en-US"/>
        </w:rPr>
        <w:t xml:space="preserve">consultation on the progress of the Fair Funding Review. This consultation was </w:t>
      </w:r>
      <w:r w:rsidR="00872C73">
        <w:rPr>
          <w:rStyle w:val="normaltextrun1"/>
          <w:rFonts w:ascii="Arial" w:hAnsi="Arial" w:cs="Arial"/>
          <w:sz w:val="22"/>
          <w:szCs w:val="22"/>
          <w:lang w:val="en-US"/>
        </w:rPr>
        <w:t xml:space="preserve">originally </w:t>
      </w:r>
      <w:r w:rsidRPr="00C35E5D">
        <w:rPr>
          <w:rStyle w:val="normaltextrun1"/>
          <w:rFonts w:ascii="Arial" w:hAnsi="Arial" w:cs="Arial"/>
          <w:sz w:val="22"/>
          <w:szCs w:val="22"/>
          <w:lang w:val="en-US"/>
        </w:rPr>
        <w:t xml:space="preserve">planned for spring 2017, and subsequently delayed due to the General Election. </w:t>
      </w:r>
      <w:r w:rsidR="00C35E5D" w:rsidRPr="0027490B">
        <w:rPr>
          <w:rStyle w:val="normaltextrun1"/>
          <w:rFonts w:ascii="Arial" w:hAnsi="Arial" w:cs="Arial"/>
          <w:sz w:val="22"/>
          <w:szCs w:val="22"/>
          <w:lang w:val="en-US"/>
        </w:rPr>
        <w:t>T</w:t>
      </w:r>
      <w:r w:rsidRPr="0027490B">
        <w:rPr>
          <w:rStyle w:val="normaltextrun1"/>
          <w:rFonts w:ascii="Arial" w:hAnsi="Arial" w:cs="Arial"/>
          <w:sz w:val="22"/>
          <w:szCs w:val="22"/>
          <w:lang w:val="en-US"/>
        </w:rPr>
        <w:t xml:space="preserve">he work of the </w:t>
      </w:r>
      <w:r w:rsidR="00C35E5D" w:rsidRPr="0027490B">
        <w:rPr>
          <w:rStyle w:val="normaltextrun1"/>
          <w:rFonts w:ascii="Arial" w:hAnsi="Arial" w:cs="Arial"/>
          <w:sz w:val="22"/>
          <w:szCs w:val="22"/>
          <w:lang w:val="en-US"/>
        </w:rPr>
        <w:t xml:space="preserve">DCLG / LGA officer level </w:t>
      </w:r>
      <w:r w:rsidRPr="00872C73">
        <w:rPr>
          <w:rStyle w:val="normaltextrun1"/>
          <w:rFonts w:ascii="Arial" w:hAnsi="Arial" w:cs="Arial"/>
          <w:sz w:val="22"/>
          <w:szCs w:val="22"/>
          <w:lang w:val="en-US"/>
        </w:rPr>
        <w:t>technical working group has resumed.</w:t>
      </w:r>
      <w:r w:rsidR="00C35E5D" w:rsidRPr="00872C73">
        <w:rPr>
          <w:rStyle w:val="normaltextrun1"/>
          <w:rFonts w:ascii="Arial" w:hAnsi="Arial" w:cs="Arial"/>
          <w:sz w:val="22"/>
          <w:szCs w:val="22"/>
          <w:lang w:val="en-US"/>
        </w:rPr>
        <w:t xml:space="preserve"> </w:t>
      </w:r>
      <w:r w:rsidRPr="00872C73">
        <w:rPr>
          <w:rStyle w:val="normaltextrun1"/>
          <w:rFonts w:ascii="Arial" w:hAnsi="Arial" w:cs="Arial"/>
          <w:sz w:val="22"/>
          <w:szCs w:val="22"/>
          <w:lang w:val="en-US"/>
        </w:rPr>
        <w:t>As a result, the</w:t>
      </w:r>
      <w:r w:rsidR="005C3D1B">
        <w:rPr>
          <w:rStyle w:val="normaltextrun1"/>
          <w:rFonts w:ascii="Arial" w:hAnsi="Arial" w:cs="Arial"/>
          <w:sz w:val="22"/>
          <w:szCs w:val="22"/>
          <w:lang w:val="en-US"/>
        </w:rPr>
        <w:t xml:space="preserve"> </w:t>
      </w:r>
      <w:proofErr w:type="spellStart"/>
      <w:r w:rsidR="005C3D1B">
        <w:rPr>
          <w:rStyle w:val="normaltextrun1"/>
          <w:rFonts w:ascii="Arial" w:hAnsi="Arial" w:cs="Arial"/>
          <w:sz w:val="22"/>
          <w:szCs w:val="22"/>
          <w:lang w:val="en-US"/>
        </w:rPr>
        <w:t>Chairman</w:t>
      </w:r>
      <w:r w:rsidRPr="00872C73">
        <w:rPr>
          <w:rStyle w:val="normaltextrun1"/>
          <w:rFonts w:ascii="Arial" w:hAnsi="Arial" w:cs="Arial"/>
          <w:sz w:val="22"/>
          <w:szCs w:val="22"/>
          <w:lang w:val="en-US"/>
        </w:rPr>
        <w:t>wrote</w:t>
      </w:r>
      <w:proofErr w:type="spellEnd"/>
      <w:r w:rsidRPr="00872C73">
        <w:rPr>
          <w:rStyle w:val="normaltextrun1"/>
          <w:rFonts w:ascii="Arial" w:hAnsi="Arial" w:cs="Arial"/>
          <w:sz w:val="22"/>
          <w:szCs w:val="22"/>
          <w:lang w:val="en-US"/>
        </w:rPr>
        <w:t xml:space="preserve"> to the Chancellor </w:t>
      </w:r>
      <w:r w:rsidR="00872C73">
        <w:rPr>
          <w:rStyle w:val="normaltextrun1"/>
          <w:rFonts w:ascii="Arial" w:hAnsi="Arial" w:cs="Arial"/>
          <w:sz w:val="22"/>
          <w:szCs w:val="22"/>
          <w:lang w:val="en-US"/>
        </w:rPr>
        <w:t xml:space="preserve">of the Exchequer </w:t>
      </w:r>
      <w:r w:rsidRPr="00872C73">
        <w:rPr>
          <w:rStyle w:val="normaltextrun1"/>
          <w:rFonts w:ascii="Arial" w:hAnsi="Arial" w:cs="Arial"/>
          <w:sz w:val="22"/>
          <w:szCs w:val="22"/>
          <w:lang w:val="en-US"/>
        </w:rPr>
        <w:t xml:space="preserve">and the Secretary of State for Communities and Local Government ahead of the Autumn Budget, urging the Government to publish the consultation as soon as possible. </w:t>
      </w:r>
      <w:r w:rsidRPr="00A00E23">
        <w:rPr>
          <w:rStyle w:val="normaltextrun1"/>
          <w:rFonts w:ascii="Arial" w:hAnsi="Arial" w:cs="Arial"/>
          <w:sz w:val="22"/>
          <w:szCs w:val="22"/>
          <w:lang w:val="en-US"/>
        </w:rPr>
        <w:t xml:space="preserve">In the letter, </w:t>
      </w:r>
      <w:r w:rsidR="008E4067">
        <w:rPr>
          <w:rStyle w:val="normaltextrun1"/>
          <w:rFonts w:ascii="Arial" w:hAnsi="Arial" w:cs="Arial"/>
          <w:sz w:val="22"/>
          <w:szCs w:val="22"/>
          <w:lang w:val="en-US"/>
        </w:rPr>
        <w:t>the Chairman</w:t>
      </w:r>
      <w:r w:rsidRPr="00A00E23">
        <w:rPr>
          <w:rStyle w:val="normaltextrun1"/>
          <w:rFonts w:ascii="Arial" w:hAnsi="Arial" w:cs="Arial"/>
          <w:sz w:val="22"/>
          <w:szCs w:val="22"/>
          <w:lang w:val="en-US"/>
        </w:rPr>
        <w:t xml:space="preserve"> </w:t>
      </w:r>
      <w:r w:rsidR="0027490B" w:rsidRPr="00A00E23">
        <w:rPr>
          <w:rStyle w:val="normaltextrun1"/>
          <w:rFonts w:ascii="Arial" w:hAnsi="Arial" w:cs="Arial"/>
          <w:sz w:val="22"/>
          <w:szCs w:val="22"/>
          <w:lang w:val="en-US"/>
        </w:rPr>
        <w:t xml:space="preserve">pointed to </w:t>
      </w:r>
      <w:r w:rsidR="00C35E5D" w:rsidRPr="00A00E23">
        <w:rPr>
          <w:rStyle w:val="normaltextrun1"/>
          <w:rFonts w:ascii="Arial" w:hAnsi="Arial" w:cs="Arial"/>
          <w:sz w:val="22"/>
          <w:szCs w:val="22"/>
          <w:lang w:val="en-US"/>
        </w:rPr>
        <w:t>the</w:t>
      </w:r>
      <w:r w:rsidRPr="00A00E23">
        <w:rPr>
          <w:rStyle w:val="normaltextrun1"/>
          <w:rFonts w:ascii="Arial" w:hAnsi="Arial" w:cs="Arial"/>
          <w:sz w:val="22"/>
          <w:szCs w:val="22"/>
          <w:lang w:val="en-US"/>
        </w:rPr>
        <w:t xml:space="preserve"> </w:t>
      </w:r>
      <w:r w:rsidR="00C35E5D" w:rsidRPr="00A00E23">
        <w:rPr>
          <w:rStyle w:val="normaltextrun1"/>
          <w:rFonts w:ascii="Arial" w:hAnsi="Arial" w:cs="Arial"/>
          <w:sz w:val="22"/>
          <w:szCs w:val="22"/>
          <w:lang w:val="en-US"/>
        </w:rPr>
        <w:t>importance of maintaining</w:t>
      </w:r>
      <w:r w:rsidRPr="00A00E23">
        <w:rPr>
          <w:rStyle w:val="normaltextrun1"/>
          <w:rFonts w:ascii="Arial" w:hAnsi="Arial" w:cs="Arial"/>
          <w:sz w:val="22"/>
          <w:szCs w:val="22"/>
          <w:lang w:val="en-US"/>
        </w:rPr>
        <w:t xml:space="preserve"> momentum </w:t>
      </w:r>
      <w:r w:rsidR="00C35E5D" w:rsidRPr="00A00E23">
        <w:rPr>
          <w:rStyle w:val="normaltextrun1"/>
          <w:rFonts w:ascii="Arial" w:hAnsi="Arial" w:cs="Arial"/>
          <w:sz w:val="22"/>
          <w:szCs w:val="22"/>
          <w:lang w:val="en-US"/>
        </w:rPr>
        <w:t>on the Fair Funding Review</w:t>
      </w:r>
      <w:r w:rsidRPr="00A00E23">
        <w:rPr>
          <w:rStyle w:val="normaltextrun1"/>
          <w:rFonts w:ascii="Arial" w:hAnsi="Arial" w:cs="Arial"/>
          <w:sz w:val="22"/>
          <w:szCs w:val="22"/>
          <w:lang w:val="en-US"/>
        </w:rPr>
        <w:t xml:space="preserve">. </w:t>
      </w:r>
    </w:p>
    <w:p w14:paraId="022CCEE9" w14:textId="77777777" w:rsidR="0032541D" w:rsidRDefault="0032541D" w:rsidP="00DD5140">
      <w:pPr>
        <w:pStyle w:val="paragraph"/>
        <w:textAlignment w:val="baseline"/>
        <w:rPr>
          <w:rStyle w:val="normaltextrun1"/>
          <w:rFonts w:ascii="Arial" w:hAnsi="Arial" w:cs="Arial"/>
          <w:sz w:val="22"/>
          <w:szCs w:val="22"/>
          <w:u w:val="single"/>
          <w:lang w:val="en-US"/>
        </w:rPr>
      </w:pPr>
    </w:p>
    <w:p w14:paraId="0C0A6284" w14:textId="77777777" w:rsidR="0032541D" w:rsidRDefault="0032541D" w:rsidP="00DD5140">
      <w:pPr>
        <w:pStyle w:val="paragraph"/>
        <w:textAlignment w:val="baseline"/>
        <w:rPr>
          <w:rStyle w:val="normaltextrun1"/>
          <w:rFonts w:ascii="Arial" w:hAnsi="Arial" w:cs="Arial"/>
          <w:sz w:val="22"/>
          <w:szCs w:val="22"/>
          <w:u w:val="single"/>
          <w:lang w:val="en-US"/>
        </w:rPr>
      </w:pPr>
      <w:r>
        <w:rPr>
          <w:rStyle w:val="normaltextrun1"/>
          <w:rFonts w:ascii="Arial" w:hAnsi="Arial" w:cs="Arial"/>
          <w:sz w:val="22"/>
          <w:szCs w:val="22"/>
          <w:u w:val="single"/>
          <w:lang w:val="en-US"/>
        </w:rPr>
        <w:t>Technical working group</w:t>
      </w:r>
    </w:p>
    <w:p w14:paraId="05721955" w14:textId="77777777" w:rsidR="0032541D" w:rsidRDefault="0032541D" w:rsidP="00DD5140">
      <w:pPr>
        <w:pStyle w:val="paragraph"/>
        <w:textAlignment w:val="baseline"/>
        <w:rPr>
          <w:rStyle w:val="normaltextrun1"/>
          <w:rFonts w:ascii="Arial" w:hAnsi="Arial" w:cs="Arial"/>
          <w:sz w:val="22"/>
          <w:szCs w:val="22"/>
          <w:u w:val="single"/>
          <w:lang w:val="en-US"/>
        </w:rPr>
      </w:pPr>
    </w:p>
    <w:p w14:paraId="05427EE8" w14:textId="77777777" w:rsidR="0032541D" w:rsidRDefault="0032541D" w:rsidP="00DD5140">
      <w:pPr>
        <w:pStyle w:val="paragraph"/>
        <w:numPr>
          <w:ilvl w:val="0"/>
          <w:numId w:val="12"/>
        </w:numPr>
        <w:textAlignment w:val="baseline"/>
        <w:rPr>
          <w:rStyle w:val="eop"/>
          <w:rFonts w:ascii="Arial" w:hAnsi="Arial" w:cs="Arial"/>
          <w:sz w:val="22"/>
          <w:szCs w:val="22"/>
          <w:lang w:val="en-US"/>
        </w:rPr>
      </w:pPr>
      <w:r>
        <w:rPr>
          <w:rStyle w:val="normaltextrun1"/>
          <w:rFonts w:ascii="Arial" w:hAnsi="Arial" w:cs="Arial"/>
          <w:sz w:val="22"/>
          <w:szCs w:val="22"/>
        </w:rPr>
        <w:t xml:space="preserve">The Fair Funding Review technical working group met on 16 November. The papers are available </w:t>
      </w:r>
      <w:hyperlink r:id="rId11" w:tgtFrame="_blank" w:history="1">
        <w:r>
          <w:rPr>
            <w:rStyle w:val="normaltextrun1"/>
            <w:rFonts w:ascii="Arial" w:hAnsi="Arial" w:cs="Arial"/>
            <w:color w:val="0000FF"/>
            <w:sz w:val="22"/>
            <w:szCs w:val="22"/>
            <w:u w:val="single"/>
          </w:rPr>
          <w:t>on the LGA website.</w:t>
        </w:r>
      </w:hyperlink>
      <w:r>
        <w:rPr>
          <w:rStyle w:val="eop"/>
          <w:rFonts w:ascii="Arial" w:hAnsi="Arial" w:cs="Arial"/>
          <w:sz w:val="22"/>
          <w:szCs w:val="22"/>
          <w:lang w:val="en-US"/>
        </w:rPr>
        <w:t> </w:t>
      </w:r>
    </w:p>
    <w:p w14:paraId="630B34DE" w14:textId="77777777" w:rsidR="0032541D" w:rsidRPr="009B3D87" w:rsidRDefault="0032541D" w:rsidP="00DD5140">
      <w:pPr>
        <w:pStyle w:val="paragraph"/>
        <w:ind w:left="360"/>
        <w:textAlignment w:val="baseline"/>
        <w:rPr>
          <w:rStyle w:val="normaltextrun1"/>
          <w:rFonts w:ascii="Arial" w:hAnsi="Arial" w:cs="Arial"/>
          <w:sz w:val="22"/>
          <w:szCs w:val="22"/>
          <w:lang w:val="en-US"/>
        </w:rPr>
      </w:pPr>
    </w:p>
    <w:p w14:paraId="3FF8107D" w14:textId="77777777" w:rsidR="0032541D" w:rsidRPr="00074F87" w:rsidRDefault="0032541D" w:rsidP="00DD5140">
      <w:pPr>
        <w:pStyle w:val="paragraph"/>
        <w:numPr>
          <w:ilvl w:val="0"/>
          <w:numId w:val="12"/>
        </w:numPr>
        <w:textAlignment w:val="baseline"/>
        <w:rPr>
          <w:rStyle w:val="normaltextrun1"/>
          <w:rFonts w:ascii="Arial" w:hAnsi="Arial" w:cs="Arial"/>
          <w:sz w:val="22"/>
          <w:szCs w:val="22"/>
          <w:lang w:val="en-US"/>
        </w:rPr>
      </w:pPr>
      <w:r>
        <w:rPr>
          <w:rStyle w:val="normaltextrun1"/>
          <w:rFonts w:ascii="Arial" w:hAnsi="Arial" w:cs="Arial"/>
          <w:sz w:val="22"/>
          <w:szCs w:val="22"/>
        </w:rPr>
        <w:t xml:space="preserve">A significant part of the meeting was devoted to discussing potential options on adjustments for relative ability to benefit from council tax income. There was no overall consensus, however the Government will explore an approach that combines an assessment of both overall council tax income and </w:t>
      </w:r>
      <w:r w:rsidR="00074F87">
        <w:rPr>
          <w:rStyle w:val="normaltextrun1"/>
          <w:rFonts w:ascii="Arial" w:hAnsi="Arial" w:cs="Arial"/>
          <w:sz w:val="22"/>
          <w:szCs w:val="22"/>
        </w:rPr>
        <w:t>actual council tax</w:t>
      </w:r>
      <w:r>
        <w:rPr>
          <w:rStyle w:val="normaltextrun1"/>
          <w:rFonts w:ascii="Arial" w:hAnsi="Arial" w:cs="Arial"/>
          <w:sz w:val="22"/>
          <w:szCs w:val="22"/>
        </w:rPr>
        <w:t xml:space="preserve"> as a potential compromise. Officers will provide some worked examples to the Business Rates Retention Task and Finish Group, </w:t>
      </w:r>
      <w:r w:rsidR="00074F87">
        <w:rPr>
          <w:rStyle w:val="normaltextrun1"/>
          <w:rFonts w:ascii="Arial" w:hAnsi="Arial" w:cs="Arial"/>
          <w:sz w:val="22"/>
          <w:szCs w:val="22"/>
        </w:rPr>
        <w:t>and to the</w:t>
      </w:r>
      <w:r>
        <w:rPr>
          <w:rStyle w:val="normaltextrun1"/>
          <w:rFonts w:ascii="Arial" w:hAnsi="Arial" w:cs="Arial"/>
          <w:sz w:val="22"/>
          <w:szCs w:val="22"/>
        </w:rPr>
        <w:t xml:space="preserve"> LGA Leadership Board and Executive. This is covered by the LGA’s expanded work programme (see below).</w:t>
      </w:r>
    </w:p>
    <w:p w14:paraId="2A9D72E3" w14:textId="77777777" w:rsidR="00074F87" w:rsidRPr="00074F87" w:rsidRDefault="00074F87" w:rsidP="00DD5140">
      <w:pPr>
        <w:pStyle w:val="paragraph"/>
        <w:ind w:left="360"/>
        <w:textAlignment w:val="baseline"/>
        <w:rPr>
          <w:rStyle w:val="normaltextrun1"/>
          <w:rFonts w:ascii="Arial" w:hAnsi="Arial" w:cs="Arial"/>
          <w:sz w:val="22"/>
          <w:szCs w:val="22"/>
          <w:lang w:val="en-US"/>
        </w:rPr>
      </w:pPr>
    </w:p>
    <w:p w14:paraId="754D4262" w14:textId="77777777" w:rsidR="0032541D" w:rsidRPr="002B5E64" w:rsidRDefault="0032541D" w:rsidP="00DD5140">
      <w:pPr>
        <w:pStyle w:val="paragraph"/>
        <w:numPr>
          <w:ilvl w:val="0"/>
          <w:numId w:val="12"/>
        </w:numPr>
        <w:textAlignment w:val="baseline"/>
        <w:rPr>
          <w:rStyle w:val="normaltextrun1"/>
          <w:rFonts w:ascii="Arial" w:hAnsi="Arial" w:cs="Arial"/>
          <w:sz w:val="22"/>
          <w:szCs w:val="22"/>
          <w:lang w:val="en-US"/>
        </w:rPr>
      </w:pPr>
      <w:r>
        <w:rPr>
          <w:rStyle w:val="normaltextrun1"/>
          <w:rFonts w:ascii="Arial" w:hAnsi="Arial" w:cs="Arial"/>
          <w:sz w:val="22"/>
          <w:szCs w:val="22"/>
        </w:rPr>
        <w:t xml:space="preserve">The group also discussed the viability of a relative needs assessment that would be contained in a single formula for all services. The group agreed that this approach would be too crude and not capture enough nuance in circumstances of different local authorities. However, the group felt that an approach which combines some services into a single formula assessment, while keeping service-specific formulae for key areas, could potentially be a useful simplification without an undue impact on fairness. We expect the Government to explore this </w:t>
      </w:r>
      <w:r w:rsidR="00FE0498">
        <w:rPr>
          <w:rStyle w:val="normaltextrun1"/>
          <w:rFonts w:ascii="Arial" w:hAnsi="Arial" w:cs="Arial"/>
          <w:sz w:val="22"/>
          <w:szCs w:val="22"/>
        </w:rPr>
        <w:t xml:space="preserve">in more detail </w:t>
      </w:r>
      <w:r>
        <w:rPr>
          <w:rStyle w:val="normaltextrun1"/>
          <w:rFonts w:ascii="Arial" w:hAnsi="Arial" w:cs="Arial"/>
          <w:sz w:val="22"/>
          <w:szCs w:val="22"/>
        </w:rPr>
        <w:t>in its upcoming consultation.</w:t>
      </w:r>
    </w:p>
    <w:p w14:paraId="2FF8943A" w14:textId="77777777" w:rsidR="0032541D" w:rsidRDefault="0032541D" w:rsidP="00DD5140">
      <w:pPr>
        <w:pStyle w:val="paragraph"/>
        <w:textAlignment w:val="baseline"/>
        <w:rPr>
          <w:rStyle w:val="normaltextrun1"/>
          <w:rFonts w:ascii="Arial" w:hAnsi="Arial" w:cs="Arial"/>
          <w:sz w:val="22"/>
          <w:szCs w:val="22"/>
          <w:u w:val="single"/>
          <w:lang w:val="en-US"/>
        </w:rPr>
      </w:pPr>
    </w:p>
    <w:p w14:paraId="6E5B3AD3" w14:textId="77777777" w:rsidR="0032541D" w:rsidRDefault="0032541D" w:rsidP="00DD5140">
      <w:pPr>
        <w:pStyle w:val="paragraph"/>
        <w:textAlignment w:val="baseline"/>
        <w:rPr>
          <w:rStyle w:val="normaltextrun1"/>
          <w:rFonts w:ascii="Arial" w:hAnsi="Arial" w:cs="Arial"/>
          <w:sz w:val="22"/>
          <w:szCs w:val="22"/>
          <w:u w:val="single"/>
          <w:lang w:val="en-US"/>
        </w:rPr>
      </w:pPr>
      <w:r>
        <w:rPr>
          <w:rStyle w:val="normaltextrun1"/>
          <w:rFonts w:ascii="Arial" w:hAnsi="Arial" w:cs="Arial"/>
          <w:sz w:val="22"/>
          <w:szCs w:val="22"/>
          <w:u w:val="single"/>
          <w:lang w:val="en-US"/>
        </w:rPr>
        <w:t>The LGA’s work programme on the Fair Funding Review</w:t>
      </w:r>
    </w:p>
    <w:p w14:paraId="3CECB4FA" w14:textId="77777777" w:rsidR="0032541D" w:rsidRPr="009B3D87" w:rsidRDefault="0032541D" w:rsidP="00DD5140">
      <w:pPr>
        <w:pStyle w:val="paragraph"/>
        <w:textAlignment w:val="baseline"/>
        <w:rPr>
          <w:rStyle w:val="normaltextrun1"/>
          <w:rFonts w:ascii="Arial" w:hAnsi="Arial" w:cs="Arial"/>
          <w:sz w:val="22"/>
          <w:szCs w:val="22"/>
          <w:u w:val="single"/>
          <w:lang w:val="en-US"/>
        </w:rPr>
      </w:pPr>
    </w:p>
    <w:p w14:paraId="5FE7AC44" w14:textId="77777777" w:rsidR="0032541D" w:rsidRDefault="0032541D" w:rsidP="00DD5140">
      <w:pPr>
        <w:pStyle w:val="paragraph"/>
        <w:numPr>
          <w:ilvl w:val="0"/>
          <w:numId w:val="12"/>
        </w:numPr>
        <w:textAlignment w:val="baseline"/>
        <w:rPr>
          <w:rStyle w:val="eop"/>
          <w:rFonts w:ascii="Arial" w:hAnsi="Arial" w:cs="Arial"/>
          <w:sz w:val="22"/>
          <w:szCs w:val="22"/>
          <w:lang w:val="en-US"/>
        </w:rPr>
      </w:pPr>
      <w:r>
        <w:rPr>
          <w:rStyle w:val="normaltextrun1"/>
          <w:rFonts w:ascii="Arial" w:hAnsi="Arial" w:cs="Arial"/>
          <w:sz w:val="22"/>
          <w:szCs w:val="22"/>
        </w:rPr>
        <w:t>At the last meetings of the LGA Leadership Board and Executive members</w:t>
      </w:r>
      <w:r w:rsidR="00A00E23">
        <w:rPr>
          <w:rStyle w:val="normaltextrun1"/>
          <w:rFonts w:ascii="Arial" w:hAnsi="Arial" w:cs="Arial"/>
          <w:sz w:val="22"/>
          <w:szCs w:val="22"/>
        </w:rPr>
        <w:t>,</w:t>
      </w:r>
      <w:r>
        <w:rPr>
          <w:rStyle w:val="normaltextrun1"/>
          <w:rFonts w:ascii="Arial" w:hAnsi="Arial" w:cs="Arial"/>
          <w:sz w:val="22"/>
          <w:szCs w:val="22"/>
        </w:rPr>
        <w:t xml:space="preserve"> signed off a proposed additional LGA work plan for the Review</w:t>
      </w:r>
      <w:r w:rsidR="00F7035E">
        <w:rPr>
          <w:rStyle w:val="normaltextrun1"/>
          <w:rFonts w:ascii="Arial" w:hAnsi="Arial" w:cs="Arial"/>
          <w:sz w:val="22"/>
          <w:szCs w:val="22"/>
        </w:rPr>
        <w:t xml:space="preserve"> (see</w:t>
      </w:r>
      <w:r>
        <w:rPr>
          <w:rStyle w:val="eop"/>
          <w:rFonts w:ascii="Arial" w:hAnsi="Arial" w:cs="Arial"/>
          <w:sz w:val="22"/>
          <w:szCs w:val="22"/>
          <w:lang w:val="en-US"/>
        </w:rPr>
        <w:t xml:space="preserve"> </w:t>
      </w:r>
      <w:r w:rsidRPr="00DD5140">
        <w:rPr>
          <w:rStyle w:val="eop"/>
          <w:rFonts w:ascii="Arial" w:hAnsi="Arial" w:cs="Arial"/>
          <w:b/>
          <w:sz w:val="22"/>
          <w:szCs w:val="22"/>
          <w:u w:val="single"/>
          <w:lang w:val="en-US"/>
        </w:rPr>
        <w:t>Appendix 1</w:t>
      </w:r>
      <w:r w:rsidR="00F7035E">
        <w:rPr>
          <w:rStyle w:val="eop"/>
          <w:rFonts w:ascii="Arial" w:hAnsi="Arial" w:cs="Arial"/>
          <w:sz w:val="22"/>
          <w:szCs w:val="22"/>
          <w:lang w:val="en-US"/>
        </w:rPr>
        <w:t>)</w:t>
      </w:r>
      <w:r>
        <w:rPr>
          <w:rStyle w:val="eop"/>
          <w:rFonts w:ascii="Arial" w:hAnsi="Arial" w:cs="Arial"/>
          <w:sz w:val="22"/>
          <w:szCs w:val="22"/>
          <w:lang w:val="en-US"/>
        </w:rPr>
        <w:t>.</w:t>
      </w:r>
    </w:p>
    <w:p w14:paraId="55C8978D" w14:textId="77777777" w:rsidR="0032541D" w:rsidRDefault="0032541D" w:rsidP="00DD5140">
      <w:pPr>
        <w:pStyle w:val="paragraph"/>
        <w:ind w:left="780"/>
        <w:textAlignment w:val="baseline"/>
        <w:rPr>
          <w:rFonts w:ascii="Arial" w:hAnsi="Arial" w:cs="Arial"/>
          <w:sz w:val="22"/>
          <w:szCs w:val="22"/>
          <w:lang w:val="en-US"/>
        </w:rPr>
      </w:pPr>
    </w:p>
    <w:p w14:paraId="0B6AD6D1" w14:textId="77777777" w:rsidR="0032541D" w:rsidRDefault="0032541D" w:rsidP="00DD5140">
      <w:pPr>
        <w:pStyle w:val="paragraph"/>
        <w:numPr>
          <w:ilvl w:val="0"/>
          <w:numId w:val="12"/>
        </w:numPr>
        <w:textAlignment w:val="baseline"/>
        <w:rPr>
          <w:rStyle w:val="eop"/>
          <w:rFonts w:ascii="Arial" w:hAnsi="Arial" w:cs="Arial"/>
          <w:sz w:val="22"/>
          <w:szCs w:val="22"/>
          <w:lang w:val="en-US"/>
        </w:rPr>
      </w:pPr>
      <w:r>
        <w:rPr>
          <w:rStyle w:val="normaltextrun1"/>
          <w:rFonts w:ascii="Arial" w:hAnsi="Arial" w:cs="Arial"/>
          <w:sz w:val="22"/>
          <w:szCs w:val="22"/>
        </w:rPr>
        <w:t>The aim is to deliver on a significant part of this work programme over the next six months. Officers will work with the Business Rates Retention Task and Finish Group to deliver the programme, overseen by the Leadership Board and Executive.</w:t>
      </w:r>
      <w:r>
        <w:rPr>
          <w:rStyle w:val="eop"/>
          <w:rFonts w:ascii="Arial" w:hAnsi="Arial" w:cs="Arial"/>
          <w:sz w:val="22"/>
          <w:szCs w:val="22"/>
          <w:lang w:val="en-US"/>
        </w:rPr>
        <w:t> </w:t>
      </w:r>
    </w:p>
    <w:p w14:paraId="1CBFB432" w14:textId="77777777" w:rsidR="0032541D" w:rsidRDefault="0032541D" w:rsidP="00DD5140">
      <w:pPr>
        <w:pStyle w:val="paragraph"/>
        <w:ind w:left="360"/>
        <w:textAlignment w:val="baseline"/>
        <w:rPr>
          <w:rStyle w:val="eop"/>
          <w:rFonts w:ascii="Arial" w:hAnsi="Arial" w:cs="Arial"/>
          <w:sz w:val="22"/>
          <w:szCs w:val="22"/>
          <w:lang w:val="en-US"/>
        </w:rPr>
      </w:pPr>
    </w:p>
    <w:p w14:paraId="01709259" w14:textId="66036D1A" w:rsidR="0032541D" w:rsidRDefault="00970539" w:rsidP="00DD5140">
      <w:pPr>
        <w:pStyle w:val="paragraph"/>
        <w:numPr>
          <w:ilvl w:val="0"/>
          <w:numId w:val="12"/>
        </w:numPr>
        <w:textAlignment w:val="baseline"/>
        <w:rPr>
          <w:rStyle w:val="eop"/>
          <w:rFonts w:ascii="Arial" w:hAnsi="Arial" w:cs="Arial"/>
          <w:sz w:val="22"/>
          <w:szCs w:val="22"/>
          <w:lang w:val="en-US"/>
        </w:rPr>
      </w:pPr>
      <w:r>
        <w:rPr>
          <w:rStyle w:val="eop"/>
          <w:rFonts w:ascii="Arial" w:hAnsi="Arial" w:cs="Arial"/>
          <w:sz w:val="22"/>
          <w:szCs w:val="22"/>
          <w:lang w:val="en-US"/>
        </w:rPr>
        <w:t>In the first instance</w:t>
      </w:r>
      <w:r w:rsidR="0032541D">
        <w:rPr>
          <w:rStyle w:val="eop"/>
          <w:rFonts w:ascii="Arial" w:hAnsi="Arial" w:cs="Arial"/>
          <w:sz w:val="22"/>
          <w:szCs w:val="22"/>
          <w:lang w:val="en-US"/>
        </w:rPr>
        <w:t xml:space="preserve">, officers </w:t>
      </w:r>
      <w:r>
        <w:rPr>
          <w:rStyle w:val="eop"/>
          <w:rFonts w:ascii="Arial" w:hAnsi="Arial" w:cs="Arial"/>
          <w:sz w:val="22"/>
          <w:szCs w:val="22"/>
          <w:lang w:val="en-US"/>
        </w:rPr>
        <w:t>will</w:t>
      </w:r>
      <w:r w:rsidR="0032541D">
        <w:rPr>
          <w:rStyle w:val="eop"/>
          <w:rFonts w:ascii="Arial" w:hAnsi="Arial" w:cs="Arial"/>
          <w:sz w:val="22"/>
          <w:szCs w:val="22"/>
          <w:lang w:val="en-US"/>
        </w:rPr>
        <w:t xml:space="preserve"> discuss the following issues with the Business Rates Retention Task and Finish Group at the next possible opportunity, followed by Leadership Board and Executive:</w:t>
      </w:r>
    </w:p>
    <w:p w14:paraId="56AB0BF0" w14:textId="77777777" w:rsidR="0032541D" w:rsidRDefault="0032541D" w:rsidP="00DD5140">
      <w:pPr>
        <w:pStyle w:val="paragraph"/>
        <w:ind w:left="1080"/>
        <w:textAlignment w:val="baseline"/>
        <w:rPr>
          <w:rStyle w:val="eop"/>
          <w:rFonts w:ascii="Arial" w:hAnsi="Arial" w:cs="Arial"/>
          <w:sz w:val="22"/>
          <w:szCs w:val="22"/>
          <w:lang w:val="en-US"/>
        </w:rPr>
      </w:pPr>
    </w:p>
    <w:p w14:paraId="7AF5EB73" w14:textId="5A3C0633" w:rsidR="00074F87" w:rsidRDefault="00074F87" w:rsidP="00DD5140">
      <w:pPr>
        <w:pStyle w:val="paragraph"/>
        <w:numPr>
          <w:ilvl w:val="1"/>
          <w:numId w:val="13"/>
        </w:numPr>
        <w:ind w:left="851" w:hanging="567"/>
        <w:textAlignment w:val="baseline"/>
        <w:rPr>
          <w:rStyle w:val="eop"/>
          <w:rFonts w:ascii="Arial" w:hAnsi="Arial" w:cs="Arial"/>
          <w:sz w:val="22"/>
          <w:szCs w:val="22"/>
          <w:lang w:val="en-US"/>
        </w:rPr>
      </w:pPr>
      <w:r>
        <w:rPr>
          <w:rStyle w:val="eop"/>
          <w:rFonts w:ascii="Arial" w:hAnsi="Arial" w:cs="Arial"/>
          <w:sz w:val="22"/>
          <w:szCs w:val="22"/>
          <w:lang w:val="en-US"/>
        </w:rPr>
        <w:lastRenderedPageBreak/>
        <w:t xml:space="preserve">Develop the </w:t>
      </w:r>
      <w:r w:rsidR="005A239A">
        <w:rPr>
          <w:rStyle w:val="eop"/>
          <w:rFonts w:ascii="Arial" w:hAnsi="Arial" w:cs="Arial"/>
          <w:sz w:val="22"/>
          <w:szCs w:val="22"/>
          <w:lang w:val="en-US"/>
        </w:rPr>
        <w:t>k</w:t>
      </w:r>
      <w:r w:rsidRPr="00074F87">
        <w:rPr>
          <w:rStyle w:val="eop"/>
          <w:rFonts w:ascii="Arial" w:hAnsi="Arial" w:cs="Arial"/>
          <w:sz w:val="22"/>
          <w:szCs w:val="22"/>
          <w:lang w:val="en-US"/>
        </w:rPr>
        <w:t>ey criteria for assessing proposed distribution models and methodologies</w:t>
      </w:r>
      <w:r w:rsidR="005A239A">
        <w:rPr>
          <w:rStyle w:val="eop"/>
          <w:rFonts w:ascii="Arial" w:hAnsi="Arial" w:cs="Arial"/>
          <w:sz w:val="22"/>
          <w:szCs w:val="22"/>
          <w:lang w:val="en-US"/>
        </w:rPr>
        <w:t xml:space="preserve"> t</w:t>
      </w:r>
      <w:r w:rsidR="005A239A" w:rsidRPr="005A239A">
        <w:rPr>
          <w:rStyle w:val="eop"/>
          <w:rFonts w:ascii="Arial" w:hAnsi="Arial" w:cs="Arial"/>
          <w:sz w:val="22"/>
          <w:szCs w:val="22"/>
          <w:lang w:val="en-US"/>
        </w:rPr>
        <w:t>o give the LGA a structured and consistent way to assess new distribution models.</w:t>
      </w:r>
    </w:p>
    <w:p w14:paraId="47568A58" w14:textId="77777777" w:rsidR="00074F87" w:rsidRDefault="00074F87" w:rsidP="00DD5140">
      <w:pPr>
        <w:pStyle w:val="paragraph"/>
        <w:ind w:left="851" w:hanging="567"/>
        <w:textAlignment w:val="baseline"/>
        <w:rPr>
          <w:rStyle w:val="eop"/>
          <w:rFonts w:ascii="Arial" w:hAnsi="Arial" w:cs="Arial"/>
          <w:sz w:val="22"/>
          <w:szCs w:val="22"/>
          <w:lang w:val="en-US"/>
        </w:rPr>
      </w:pPr>
    </w:p>
    <w:p w14:paraId="5E063DA4" w14:textId="0D5138F8" w:rsidR="0032541D" w:rsidRDefault="0032541D" w:rsidP="00DD5140">
      <w:pPr>
        <w:pStyle w:val="paragraph"/>
        <w:numPr>
          <w:ilvl w:val="1"/>
          <w:numId w:val="13"/>
        </w:numPr>
        <w:ind w:left="851" w:hanging="567"/>
        <w:textAlignment w:val="baseline"/>
        <w:rPr>
          <w:rStyle w:val="eop"/>
          <w:rFonts w:ascii="Arial" w:hAnsi="Arial" w:cs="Arial"/>
          <w:sz w:val="22"/>
          <w:szCs w:val="22"/>
          <w:lang w:val="en-US"/>
        </w:rPr>
      </w:pPr>
      <w:r>
        <w:rPr>
          <w:rStyle w:val="eop"/>
          <w:rFonts w:ascii="Arial" w:hAnsi="Arial" w:cs="Arial"/>
          <w:sz w:val="22"/>
          <w:szCs w:val="22"/>
          <w:lang w:val="en-US"/>
        </w:rPr>
        <w:t xml:space="preserve">High level principles governing transition. Officers </w:t>
      </w:r>
      <w:r w:rsidR="008E4067">
        <w:rPr>
          <w:rStyle w:val="eop"/>
          <w:rFonts w:ascii="Arial" w:hAnsi="Arial" w:cs="Arial"/>
          <w:sz w:val="22"/>
          <w:szCs w:val="22"/>
          <w:lang w:val="en-US"/>
        </w:rPr>
        <w:t>will</w:t>
      </w:r>
      <w:r>
        <w:rPr>
          <w:rStyle w:val="eop"/>
          <w:rFonts w:ascii="Arial" w:hAnsi="Arial" w:cs="Arial"/>
          <w:sz w:val="22"/>
          <w:szCs w:val="22"/>
          <w:lang w:val="en-US"/>
        </w:rPr>
        <w:t xml:space="preserve"> prepare a case study example of a change in the pattern of distribution and illustrate a number of scenarios of how the transition could happen, their impact (in particular on outliers) and potential cost to the Treasury where there are protections. While there is no way to predict exactly what the pattern of changes</w:t>
      </w:r>
      <w:r w:rsidR="00F7035E">
        <w:rPr>
          <w:rStyle w:val="eop"/>
          <w:rFonts w:ascii="Arial" w:hAnsi="Arial" w:cs="Arial"/>
          <w:sz w:val="22"/>
          <w:szCs w:val="22"/>
          <w:lang w:val="en-US"/>
        </w:rPr>
        <w:t>,</w:t>
      </w:r>
      <w:r>
        <w:rPr>
          <w:rStyle w:val="eop"/>
          <w:rFonts w:ascii="Arial" w:hAnsi="Arial" w:cs="Arial"/>
          <w:sz w:val="22"/>
          <w:szCs w:val="22"/>
          <w:lang w:val="en-US"/>
        </w:rPr>
        <w:t xml:space="preserve"> as a result of the </w:t>
      </w:r>
      <w:r w:rsidR="00F7035E">
        <w:rPr>
          <w:rStyle w:val="eop"/>
          <w:rFonts w:ascii="Arial" w:hAnsi="Arial" w:cs="Arial"/>
          <w:sz w:val="22"/>
          <w:szCs w:val="22"/>
          <w:lang w:val="en-US"/>
        </w:rPr>
        <w:t xml:space="preserve">Fair Funding </w:t>
      </w:r>
      <w:r>
        <w:rPr>
          <w:rStyle w:val="eop"/>
          <w:rFonts w:ascii="Arial" w:hAnsi="Arial" w:cs="Arial"/>
          <w:sz w:val="22"/>
          <w:szCs w:val="22"/>
          <w:lang w:val="en-US"/>
        </w:rPr>
        <w:t>Review</w:t>
      </w:r>
      <w:r w:rsidR="00F7035E">
        <w:rPr>
          <w:rStyle w:val="eop"/>
          <w:rFonts w:ascii="Arial" w:hAnsi="Arial" w:cs="Arial"/>
          <w:sz w:val="22"/>
          <w:szCs w:val="22"/>
          <w:lang w:val="en-US"/>
        </w:rPr>
        <w:t>,</w:t>
      </w:r>
      <w:r>
        <w:rPr>
          <w:rStyle w:val="eop"/>
          <w:rFonts w:ascii="Arial" w:hAnsi="Arial" w:cs="Arial"/>
          <w:sz w:val="22"/>
          <w:szCs w:val="22"/>
          <w:lang w:val="en-US"/>
        </w:rPr>
        <w:t xml:space="preserve"> this analysis will help members develop an understanding of </w:t>
      </w:r>
      <w:r w:rsidR="00F7035E">
        <w:rPr>
          <w:rStyle w:val="eop"/>
          <w:rFonts w:ascii="Arial" w:hAnsi="Arial" w:cs="Arial"/>
          <w:sz w:val="22"/>
          <w:szCs w:val="22"/>
          <w:lang w:val="en-US"/>
        </w:rPr>
        <w:t xml:space="preserve">the </w:t>
      </w:r>
      <w:r>
        <w:rPr>
          <w:rStyle w:val="eop"/>
          <w:rFonts w:ascii="Arial" w:hAnsi="Arial" w:cs="Arial"/>
          <w:sz w:val="22"/>
          <w:szCs w:val="22"/>
          <w:lang w:val="en-US"/>
        </w:rPr>
        <w:t>relative merits and drawbacks of options at a high level.</w:t>
      </w:r>
    </w:p>
    <w:p w14:paraId="30779718" w14:textId="77777777" w:rsidR="0032541D" w:rsidRDefault="0032541D" w:rsidP="00DD5140">
      <w:pPr>
        <w:pStyle w:val="paragraph"/>
        <w:ind w:left="851" w:hanging="567"/>
        <w:textAlignment w:val="baseline"/>
        <w:rPr>
          <w:rStyle w:val="eop"/>
          <w:rFonts w:ascii="Arial" w:hAnsi="Arial" w:cs="Arial"/>
          <w:sz w:val="22"/>
          <w:szCs w:val="22"/>
          <w:lang w:val="en-US"/>
        </w:rPr>
      </w:pPr>
    </w:p>
    <w:p w14:paraId="76EC3760" w14:textId="77777777" w:rsidR="0032541D" w:rsidRDefault="0032541D" w:rsidP="00DD5140">
      <w:pPr>
        <w:pStyle w:val="paragraph"/>
        <w:numPr>
          <w:ilvl w:val="1"/>
          <w:numId w:val="13"/>
        </w:numPr>
        <w:ind w:left="851" w:hanging="567"/>
        <w:textAlignment w:val="baseline"/>
        <w:rPr>
          <w:rStyle w:val="eop"/>
          <w:rFonts w:ascii="Arial" w:hAnsi="Arial" w:cs="Arial"/>
          <w:sz w:val="22"/>
          <w:szCs w:val="22"/>
          <w:lang w:val="en-US"/>
        </w:rPr>
      </w:pPr>
      <w:r>
        <w:rPr>
          <w:rStyle w:val="eop"/>
          <w:rFonts w:ascii="Arial" w:hAnsi="Arial" w:cs="Arial"/>
          <w:sz w:val="22"/>
          <w:szCs w:val="22"/>
          <w:lang w:val="en-US"/>
        </w:rPr>
        <w:t>Different ways of adjusting for relative ability to benefit from own income, in particular council tax. The Government is starting to consider this in more detail and the technical working group had an in-depth discussion about principles. Officers will provide a number of scenarios, discussing their strengths and challenges, to members</w:t>
      </w:r>
      <w:r w:rsidR="0090053F">
        <w:rPr>
          <w:rStyle w:val="eop"/>
          <w:rFonts w:ascii="Arial" w:hAnsi="Arial" w:cs="Arial"/>
          <w:sz w:val="22"/>
          <w:szCs w:val="22"/>
          <w:lang w:val="en-US"/>
        </w:rPr>
        <w:t>. This will include</w:t>
      </w:r>
      <w:r>
        <w:rPr>
          <w:rStyle w:val="eop"/>
          <w:rFonts w:ascii="Arial" w:hAnsi="Arial" w:cs="Arial"/>
          <w:sz w:val="22"/>
          <w:szCs w:val="22"/>
          <w:lang w:val="en-US"/>
        </w:rPr>
        <w:t xml:space="preserve"> some exemplifications of what each scenario might mean to </w:t>
      </w:r>
      <w:proofErr w:type="spellStart"/>
      <w:r>
        <w:rPr>
          <w:rStyle w:val="eop"/>
          <w:rFonts w:ascii="Arial" w:hAnsi="Arial" w:cs="Arial"/>
          <w:sz w:val="22"/>
          <w:szCs w:val="22"/>
          <w:lang w:val="en-US"/>
        </w:rPr>
        <w:t>anonymised</w:t>
      </w:r>
      <w:proofErr w:type="spellEnd"/>
      <w:r>
        <w:rPr>
          <w:rStyle w:val="eop"/>
          <w:rFonts w:ascii="Arial" w:hAnsi="Arial" w:cs="Arial"/>
          <w:sz w:val="22"/>
          <w:szCs w:val="22"/>
          <w:lang w:val="en-US"/>
        </w:rPr>
        <w:t xml:space="preserve"> local authorities in order to discuss any potential consensus that the LGA could develop on this issue.</w:t>
      </w:r>
    </w:p>
    <w:p w14:paraId="5F155EE6" w14:textId="77777777" w:rsidR="0032541D" w:rsidRDefault="0032541D" w:rsidP="00DD5140">
      <w:pPr>
        <w:pStyle w:val="paragraph"/>
        <w:ind w:left="1080"/>
        <w:textAlignment w:val="baseline"/>
        <w:rPr>
          <w:rStyle w:val="eop"/>
          <w:rFonts w:ascii="Arial" w:hAnsi="Arial" w:cs="Arial"/>
          <w:sz w:val="22"/>
          <w:szCs w:val="22"/>
          <w:lang w:val="en-US"/>
        </w:rPr>
      </w:pPr>
    </w:p>
    <w:p w14:paraId="51E695AA" w14:textId="593C8BC3" w:rsidR="0032541D" w:rsidRDefault="0032541D" w:rsidP="00DD5140">
      <w:pPr>
        <w:pStyle w:val="paragraph"/>
        <w:numPr>
          <w:ilvl w:val="0"/>
          <w:numId w:val="13"/>
        </w:numPr>
        <w:textAlignment w:val="baseline"/>
        <w:rPr>
          <w:rStyle w:val="eop"/>
          <w:rFonts w:ascii="Arial" w:hAnsi="Arial" w:cs="Arial"/>
          <w:sz w:val="22"/>
          <w:szCs w:val="22"/>
          <w:lang w:val="en-US"/>
        </w:rPr>
      </w:pPr>
      <w:r>
        <w:rPr>
          <w:rStyle w:val="eop"/>
          <w:rFonts w:ascii="Arial" w:hAnsi="Arial" w:cs="Arial"/>
          <w:sz w:val="22"/>
          <w:szCs w:val="22"/>
          <w:lang w:val="en-US"/>
        </w:rPr>
        <w:t xml:space="preserve">In addition, on 27 November the LGA </w:t>
      </w:r>
      <w:r w:rsidR="00F7035E">
        <w:rPr>
          <w:rStyle w:val="eop"/>
          <w:rFonts w:ascii="Arial" w:hAnsi="Arial" w:cs="Arial"/>
          <w:sz w:val="22"/>
          <w:szCs w:val="22"/>
          <w:lang w:val="en-US"/>
        </w:rPr>
        <w:t xml:space="preserve">held </w:t>
      </w:r>
      <w:r>
        <w:rPr>
          <w:rStyle w:val="eop"/>
          <w:rFonts w:ascii="Arial" w:hAnsi="Arial" w:cs="Arial"/>
          <w:sz w:val="22"/>
          <w:szCs w:val="22"/>
          <w:lang w:val="en-US"/>
        </w:rPr>
        <w:t xml:space="preserve">an </w:t>
      </w:r>
      <w:r w:rsidR="00DD5140">
        <w:rPr>
          <w:rStyle w:val="eop"/>
          <w:rFonts w:ascii="Arial" w:hAnsi="Arial" w:cs="Arial"/>
          <w:sz w:val="22"/>
          <w:szCs w:val="22"/>
          <w:lang w:val="en-US"/>
        </w:rPr>
        <w:t>event</w:t>
      </w:r>
      <w:r>
        <w:rPr>
          <w:rStyle w:val="eop"/>
          <w:rFonts w:ascii="Arial" w:hAnsi="Arial" w:cs="Arial"/>
          <w:sz w:val="22"/>
          <w:szCs w:val="22"/>
          <w:lang w:val="en-US"/>
        </w:rPr>
        <w:t xml:space="preserve"> for officer representatives of various working groups on business rate retention and the fair funding review to discuss the progress of the review to date, focusing in particular on the issues that are likely to be mentioned in the Government’s </w:t>
      </w:r>
      <w:r w:rsidR="00F7035E">
        <w:rPr>
          <w:rStyle w:val="eop"/>
          <w:rFonts w:ascii="Arial" w:hAnsi="Arial" w:cs="Arial"/>
          <w:sz w:val="22"/>
          <w:szCs w:val="22"/>
          <w:lang w:val="en-US"/>
        </w:rPr>
        <w:t xml:space="preserve">forthcoming </w:t>
      </w:r>
      <w:r>
        <w:rPr>
          <w:rStyle w:val="eop"/>
          <w:rFonts w:ascii="Arial" w:hAnsi="Arial" w:cs="Arial"/>
          <w:sz w:val="22"/>
          <w:szCs w:val="22"/>
          <w:lang w:val="en-US"/>
        </w:rPr>
        <w:t>consultation. Due to the timing of the meeting, officers will provide a verbal update to members at the meeting.</w:t>
      </w:r>
    </w:p>
    <w:p w14:paraId="16087B1E" w14:textId="77777777" w:rsidR="0032541D" w:rsidRDefault="0032541D" w:rsidP="00DD5140">
      <w:pPr>
        <w:pStyle w:val="paragraph"/>
        <w:ind w:left="360"/>
        <w:textAlignment w:val="baseline"/>
        <w:rPr>
          <w:rStyle w:val="eop"/>
          <w:rFonts w:ascii="Arial" w:hAnsi="Arial" w:cs="Arial"/>
          <w:sz w:val="22"/>
          <w:szCs w:val="22"/>
          <w:lang w:val="en-US"/>
        </w:rPr>
      </w:pPr>
    </w:p>
    <w:p w14:paraId="5F9EAFD5" w14:textId="74B1E609" w:rsidR="00DD5140" w:rsidRPr="00DD5140" w:rsidRDefault="0032541D" w:rsidP="00DD5140">
      <w:pPr>
        <w:pStyle w:val="paragraph"/>
        <w:numPr>
          <w:ilvl w:val="0"/>
          <w:numId w:val="13"/>
        </w:numPr>
        <w:textAlignment w:val="baseline"/>
        <w:rPr>
          <w:rStyle w:val="normaltextrun1"/>
          <w:rFonts w:ascii="Arial" w:hAnsi="Arial" w:cs="Arial"/>
          <w:sz w:val="22"/>
          <w:szCs w:val="22"/>
          <w:lang w:val="en-US"/>
        </w:rPr>
      </w:pPr>
      <w:r w:rsidRPr="009B3D87">
        <w:rPr>
          <w:rStyle w:val="normaltextrun1"/>
          <w:rFonts w:ascii="Arial" w:hAnsi="Arial" w:cs="Arial"/>
          <w:sz w:val="22"/>
          <w:szCs w:val="22"/>
        </w:rPr>
        <w:t>Key items discussed were potential ways to adjust for council tax, a viability assessment for a ‘single formula’ approach as well as a discussion on t</w:t>
      </w:r>
      <w:r w:rsidR="00DD5140">
        <w:rPr>
          <w:rStyle w:val="normaltextrun1"/>
          <w:rFonts w:ascii="Arial" w:hAnsi="Arial" w:cs="Arial"/>
          <w:sz w:val="22"/>
          <w:szCs w:val="22"/>
        </w:rPr>
        <w:t>he expanded LGA work programme.</w:t>
      </w:r>
    </w:p>
    <w:p w14:paraId="67D2DF4D" w14:textId="77777777" w:rsidR="00DD5140" w:rsidRPr="00DD5140" w:rsidRDefault="00DD5140" w:rsidP="00DD5140">
      <w:pPr>
        <w:pStyle w:val="ListParagraph"/>
        <w:numPr>
          <w:ilvl w:val="0"/>
          <w:numId w:val="0"/>
        </w:numPr>
        <w:ind w:left="360"/>
        <w:rPr>
          <w:rFonts w:cs="Arial"/>
          <w:lang w:val="en-US"/>
        </w:rPr>
      </w:pPr>
    </w:p>
    <w:p w14:paraId="44794C3B" w14:textId="77D76390" w:rsidR="0032541D" w:rsidRDefault="0032541D" w:rsidP="00DD5140">
      <w:pPr>
        <w:pStyle w:val="paragraph"/>
        <w:textAlignment w:val="baseline"/>
        <w:rPr>
          <w:lang w:val="en-US"/>
        </w:rPr>
      </w:pPr>
      <w:r>
        <w:rPr>
          <w:rStyle w:val="normaltextrun1"/>
          <w:rFonts w:ascii="Arial" w:hAnsi="Arial" w:cs="Arial"/>
          <w:b/>
          <w:bCs/>
          <w:sz w:val="22"/>
          <w:szCs w:val="22"/>
        </w:rPr>
        <w:t>Business Rates Retention</w:t>
      </w:r>
    </w:p>
    <w:p w14:paraId="7C6E3FB5" w14:textId="77777777" w:rsidR="0032541D" w:rsidRDefault="0032541D" w:rsidP="00DD5140">
      <w:pPr>
        <w:pStyle w:val="paragraph"/>
        <w:textAlignment w:val="baseline"/>
        <w:rPr>
          <w:lang w:val="en-US"/>
        </w:rPr>
      </w:pPr>
      <w:r>
        <w:rPr>
          <w:rStyle w:val="eop"/>
          <w:rFonts w:ascii="Arial" w:hAnsi="Arial" w:cs="Arial"/>
          <w:sz w:val="22"/>
          <w:szCs w:val="22"/>
          <w:lang w:val="en-US"/>
        </w:rPr>
        <w:t> </w:t>
      </w:r>
    </w:p>
    <w:p w14:paraId="2C8EFF83" w14:textId="349930DC" w:rsidR="0032541D" w:rsidRDefault="0032541D" w:rsidP="00DD5140">
      <w:pPr>
        <w:pStyle w:val="paragraph"/>
        <w:numPr>
          <w:ilvl w:val="0"/>
          <w:numId w:val="13"/>
        </w:numPr>
        <w:textAlignment w:val="baseline"/>
        <w:rPr>
          <w:rFonts w:ascii="Arial" w:hAnsi="Arial" w:cs="Arial"/>
          <w:sz w:val="22"/>
          <w:szCs w:val="22"/>
          <w:lang w:val="en-US"/>
        </w:rPr>
      </w:pPr>
      <w:r>
        <w:rPr>
          <w:rStyle w:val="normaltextrun1"/>
          <w:rFonts w:ascii="Arial" w:hAnsi="Arial" w:cs="Arial"/>
          <w:sz w:val="22"/>
          <w:szCs w:val="22"/>
        </w:rPr>
        <w:t xml:space="preserve">The joint DCLG / local government officer Steering Group on Business Rates Retention </w:t>
      </w:r>
      <w:r w:rsidR="00015C91">
        <w:rPr>
          <w:rStyle w:val="normaltextrun1"/>
          <w:rFonts w:ascii="Arial" w:hAnsi="Arial" w:cs="Arial"/>
          <w:sz w:val="22"/>
          <w:szCs w:val="22"/>
        </w:rPr>
        <w:t>met for the first time since the General Election on 3 October.</w:t>
      </w:r>
      <w:r>
        <w:rPr>
          <w:rStyle w:val="normaltextrun1"/>
          <w:rFonts w:ascii="Arial" w:hAnsi="Arial" w:cs="Arial"/>
          <w:sz w:val="22"/>
          <w:szCs w:val="22"/>
        </w:rPr>
        <w:t xml:space="preserve"> The group considered the possibilities for further business rates retention that can be enacted without primary legislation and the possible timetable for this. The earliest implementation date is now 2020/21.</w:t>
      </w:r>
    </w:p>
    <w:p w14:paraId="04ED08B4" w14:textId="77777777" w:rsidR="0032541D" w:rsidRDefault="0032541D" w:rsidP="00DD5140">
      <w:pPr>
        <w:pStyle w:val="paragraph"/>
        <w:ind w:left="360"/>
        <w:textAlignment w:val="baseline"/>
        <w:rPr>
          <w:lang w:val="en-US"/>
        </w:rPr>
      </w:pPr>
      <w:r>
        <w:rPr>
          <w:rStyle w:val="eop"/>
          <w:rFonts w:ascii="Arial" w:hAnsi="Arial" w:cs="Arial"/>
          <w:sz w:val="22"/>
          <w:szCs w:val="22"/>
          <w:lang w:val="en-US"/>
        </w:rPr>
        <w:t> </w:t>
      </w:r>
    </w:p>
    <w:p w14:paraId="14739924" w14:textId="77777777" w:rsidR="0032541D" w:rsidRDefault="0032541D" w:rsidP="00DD5140">
      <w:pPr>
        <w:pStyle w:val="paragraph"/>
        <w:numPr>
          <w:ilvl w:val="0"/>
          <w:numId w:val="13"/>
        </w:numPr>
        <w:textAlignment w:val="baseline"/>
        <w:rPr>
          <w:rFonts w:ascii="Arial" w:hAnsi="Arial" w:cs="Arial"/>
          <w:sz w:val="22"/>
          <w:szCs w:val="22"/>
          <w:lang w:val="en-US"/>
        </w:rPr>
      </w:pPr>
      <w:r>
        <w:rPr>
          <w:rStyle w:val="normaltextrun1"/>
          <w:rFonts w:ascii="Arial" w:hAnsi="Arial" w:cs="Arial"/>
          <w:sz w:val="22"/>
          <w:szCs w:val="22"/>
        </w:rPr>
        <w:t>Following on from the Steering Group, the Responsibilities Working Group met once to finalise the outputs from the group’s work. The Responsibilities Working Group reconsidered the transfer of existing grants for Public Health, GLA Transport, Revenue Support Grant and Rural Services Delivery Grant which total about £6.5 billion. In line with the LGA’s view that further retained business rates should be used to fund the local government funding gap, the group will not recommend any new services to be transferred and funded from business rates. Instead any further devolution of services to local government should be funded by an alternative mechanism, such as grant. This has been reported back to the Steering Group, and the Responsibilities Working Group has been suspended until needed. </w:t>
      </w:r>
    </w:p>
    <w:p w14:paraId="31C6B2F3" w14:textId="77777777" w:rsidR="0032541D" w:rsidRDefault="0032541D" w:rsidP="00DD5140">
      <w:pPr>
        <w:pStyle w:val="paragraph"/>
        <w:ind w:left="360"/>
        <w:textAlignment w:val="baseline"/>
        <w:rPr>
          <w:lang w:val="en-US"/>
        </w:rPr>
      </w:pPr>
      <w:r>
        <w:rPr>
          <w:rStyle w:val="eop"/>
          <w:rFonts w:ascii="Arial" w:hAnsi="Arial" w:cs="Arial"/>
          <w:sz w:val="22"/>
          <w:szCs w:val="22"/>
          <w:lang w:val="en-US"/>
        </w:rPr>
        <w:t> </w:t>
      </w:r>
    </w:p>
    <w:p w14:paraId="2ECBE8F3" w14:textId="77777777" w:rsidR="0032541D" w:rsidRDefault="0032541D" w:rsidP="00DD5140">
      <w:pPr>
        <w:pStyle w:val="paragraph"/>
        <w:numPr>
          <w:ilvl w:val="0"/>
          <w:numId w:val="13"/>
        </w:numPr>
        <w:textAlignment w:val="baseline"/>
        <w:rPr>
          <w:rFonts w:ascii="Arial" w:hAnsi="Arial" w:cs="Arial"/>
          <w:sz w:val="22"/>
          <w:szCs w:val="22"/>
          <w:lang w:val="en-US"/>
        </w:rPr>
      </w:pPr>
      <w:r>
        <w:rPr>
          <w:rStyle w:val="normaltextrun1"/>
          <w:rFonts w:ascii="Arial" w:hAnsi="Arial" w:cs="Arial"/>
          <w:sz w:val="22"/>
          <w:szCs w:val="22"/>
        </w:rPr>
        <w:lastRenderedPageBreak/>
        <w:t xml:space="preserve">The reconvened Systems Design Working Group met on 15 November and mapped out a programme of meetings to September 2018.  It will initially focus on further business rates retention reforms which can be introduced using secondary legislation and so are suitable for a short term reform package. It will then consider longer term options for reform which </w:t>
      </w:r>
      <w:r w:rsidR="00A51C72">
        <w:rPr>
          <w:rStyle w:val="normaltextrun1"/>
          <w:rFonts w:ascii="Arial" w:hAnsi="Arial" w:cs="Arial"/>
          <w:sz w:val="22"/>
          <w:szCs w:val="22"/>
        </w:rPr>
        <w:t xml:space="preserve">need primary legislation.  </w:t>
      </w:r>
    </w:p>
    <w:p w14:paraId="5FB46F7E" w14:textId="77777777" w:rsidR="0032541D" w:rsidRDefault="0032541D" w:rsidP="00DD5140">
      <w:pPr>
        <w:pStyle w:val="paragraph"/>
        <w:textAlignment w:val="baseline"/>
        <w:rPr>
          <w:lang w:val="en-US"/>
        </w:rPr>
      </w:pPr>
    </w:p>
    <w:p w14:paraId="28261DF9" w14:textId="6D6BF3D4" w:rsidR="0032541D" w:rsidRDefault="0032541D" w:rsidP="00DD5140">
      <w:pPr>
        <w:pStyle w:val="paragraph"/>
        <w:numPr>
          <w:ilvl w:val="0"/>
          <w:numId w:val="13"/>
        </w:numPr>
        <w:textAlignment w:val="baseline"/>
        <w:rPr>
          <w:rFonts w:ascii="Arial" w:hAnsi="Arial" w:cs="Arial"/>
          <w:sz w:val="22"/>
          <w:szCs w:val="22"/>
          <w:lang w:val="en-US"/>
        </w:rPr>
      </w:pPr>
      <w:r>
        <w:rPr>
          <w:rStyle w:val="normaltextrun1"/>
          <w:rFonts w:ascii="Arial" w:hAnsi="Arial" w:cs="Arial"/>
          <w:sz w:val="22"/>
          <w:szCs w:val="22"/>
        </w:rPr>
        <w:t>The LGA will be reconvening the cross party member led Task and Finish Group on Business Rates Retention</w:t>
      </w:r>
      <w:r w:rsidR="00970539">
        <w:rPr>
          <w:rStyle w:val="normaltextrun1"/>
          <w:rFonts w:ascii="Arial" w:hAnsi="Arial" w:cs="Arial"/>
          <w:sz w:val="22"/>
          <w:szCs w:val="22"/>
        </w:rPr>
        <w:t xml:space="preserve"> in early 2018</w:t>
      </w:r>
      <w:r>
        <w:rPr>
          <w:rStyle w:val="normaltextrun1"/>
          <w:rFonts w:ascii="Arial" w:hAnsi="Arial" w:cs="Arial"/>
          <w:sz w:val="22"/>
          <w:szCs w:val="22"/>
        </w:rPr>
        <w:t xml:space="preserve"> to help take forward the LGA’s work on greater business rates retention and the </w:t>
      </w:r>
      <w:r w:rsidR="00A06707">
        <w:rPr>
          <w:rStyle w:val="normaltextrun1"/>
          <w:rFonts w:ascii="Arial" w:hAnsi="Arial" w:cs="Arial"/>
          <w:sz w:val="22"/>
          <w:szCs w:val="22"/>
        </w:rPr>
        <w:t>F</w:t>
      </w:r>
      <w:r>
        <w:rPr>
          <w:rStyle w:val="normaltextrun1"/>
          <w:rFonts w:ascii="Arial" w:hAnsi="Arial" w:cs="Arial"/>
          <w:sz w:val="22"/>
          <w:szCs w:val="22"/>
        </w:rPr>
        <w:t>air Funding review.</w:t>
      </w:r>
      <w:r>
        <w:rPr>
          <w:rStyle w:val="eop"/>
          <w:rFonts w:ascii="Arial" w:hAnsi="Arial" w:cs="Arial"/>
          <w:sz w:val="22"/>
          <w:szCs w:val="22"/>
          <w:lang w:val="en-US"/>
        </w:rPr>
        <w:t> </w:t>
      </w:r>
    </w:p>
    <w:p w14:paraId="5958B432" w14:textId="77777777" w:rsidR="0032541D" w:rsidRDefault="0032541D" w:rsidP="00DD5140">
      <w:pPr>
        <w:pStyle w:val="paragraph"/>
        <w:textAlignment w:val="baseline"/>
        <w:rPr>
          <w:rStyle w:val="normaltextrun1"/>
          <w:rFonts w:ascii="Arial" w:hAnsi="Arial" w:cs="Arial"/>
          <w:b/>
          <w:bCs/>
          <w:sz w:val="22"/>
          <w:szCs w:val="22"/>
        </w:rPr>
      </w:pPr>
    </w:p>
    <w:p w14:paraId="3B05BABB" w14:textId="77777777" w:rsidR="0032541D" w:rsidRDefault="0032541D" w:rsidP="00DD5140">
      <w:pPr>
        <w:pStyle w:val="paragraph"/>
        <w:textAlignment w:val="baseline"/>
        <w:rPr>
          <w:rStyle w:val="normaltextrun1"/>
          <w:rFonts w:ascii="Arial" w:hAnsi="Arial" w:cs="Arial"/>
          <w:b/>
          <w:bCs/>
          <w:sz w:val="22"/>
          <w:szCs w:val="22"/>
        </w:rPr>
      </w:pPr>
      <w:r w:rsidRPr="009B1250">
        <w:rPr>
          <w:rStyle w:val="normaltextrun1"/>
          <w:rFonts w:ascii="Arial" w:hAnsi="Arial" w:cs="Arial"/>
          <w:b/>
          <w:bCs/>
          <w:sz w:val="22"/>
          <w:szCs w:val="22"/>
        </w:rPr>
        <w:t xml:space="preserve">Financial Implications </w:t>
      </w:r>
    </w:p>
    <w:p w14:paraId="65D9663B" w14:textId="77777777" w:rsidR="0032541D" w:rsidRPr="009B1250" w:rsidRDefault="0032541D" w:rsidP="00DD5140">
      <w:pPr>
        <w:pStyle w:val="paragraph"/>
        <w:textAlignment w:val="baseline"/>
        <w:rPr>
          <w:rStyle w:val="normaltextrun1"/>
          <w:rFonts w:ascii="Arial" w:hAnsi="Arial" w:cs="Arial"/>
          <w:b/>
          <w:bCs/>
          <w:sz w:val="22"/>
          <w:szCs w:val="22"/>
        </w:rPr>
      </w:pPr>
    </w:p>
    <w:p w14:paraId="6033DE84" w14:textId="77777777" w:rsidR="0032541D" w:rsidRPr="009B1250" w:rsidRDefault="0032541D" w:rsidP="00DD5140">
      <w:pPr>
        <w:pStyle w:val="paragraph"/>
        <w:numPr>
          <w:ilvl w:val="0"/>
          <w:numId w:val="13"/>
        </w:numPr>
        <w:textAlignment w:val="baseline"/>
        <w:rPr>
          <w:rStyle w:val="normaltextrun1"/>
          <w:rFonts w:ascii="Arial" w:hAnsi="Arial" w:cs="Arial"/>
          <w:sz w:val="22"/>
          <w:szCs w:val="22"/>
        </w:rPr>
      </w:pPr>
      <w:r w:rsidRPr="009B1250">
        <w:rPr>
          <w:rStyle w:val="normaltextrun1"/>
          <w:rFonts w:ascii="Arial" w:hAnsi="Arial" w:cs="Arial"/>
          <w:sz w:val="22"/>
          <w:szCs w:val="22"/>
        </w:rPr>
        <w:t xml:space="preserve">With the exception of </w:t>
      </w:r>
      <w:r w:rsidR="00A06707">
        <w:rPr>
          <w:rStyle w:val="normaltextrun1"/>
          <w:rFonts w:ascii="Arial" w:hAnsi="Arial" w:cs="Arial"/>
          <w:sz w:val="22"/>
          <w:szCs w:val="22"/>
        </w:rPr>
        <w:t xml:space="preserve">the additional work outlined in </w:t>
      </w:r>
      <w:r w:rsidR="00A06707" w:rsidRPr="00DD5140">
        <w:rPr>
          <w:rStyle w:val="normaltextrun1"/>
          <w:rFonts w:ascii="Arial" w:hAnsi="Arial" w:cs="Arial"/>
          <w:b/>
          <w:sz w:val="22"/>
          <w:szCs w:val="22"/>
          <w:u w:val="single"/>
        </w:rPr>
        <w:t>Appendix 1</w:t>
      </w:r>
      <w:r w:rsidRPr="009B1250">
        <w:rPr>
          <w:rStyle w:val="normaltextrun1"/>
          <w:rFonts w:ascii="Arial" w:hAnsi="Arial" w:cs="Arial"/>
          <w:sz w:val="22"/>
          <w:szCs w:val="22"/>
        </w:rPr>
        <w:t>, th</w:t>
      </w:r>
      <w:r w:rsidR="00A06707">
        <w:rPr>
          <w:rStyle w:val="normaltextrun1"/>
          <w:rFonts w:ascii="Arial" w:hAnsi="Arial" w:cs="Arial"/>
          <w:sz w:val="22"/>
          <w:szCs w:val="22"/>
        </w:rPr>
        <w:t>is</w:t>
      </w:r>
      <w:r w:rsidRPr="009B1250">
        <w:rPr>
          <w:rStyle w:val="normaltextrun1"/>
          <w:rFonts w:ascii="Arial" w:hAnsi="Arial" w:cs="Arial"/>
          <w:sz w:val="22"/>
          <w:szCs w:val="22"/>
        </w:rPr>
        <w:t xml:space="preserve"> work </w:t>
      </w:r>
      <w:r w:rsidR="00A06707">
        <w:rPr>
          <w:rStyle w:val="normaltextrun1"/>
          <w:rFonts w:ascii="Arial" w:hAnsi="Arial" w:cs="Arial"/>
          <w:sz w:val="22"/>
          <w:szCs w:val="22"/>
        </w:rPr>
        <w:t xml:space="preserve">is part of the </w:t>
      </w:r>
      <w:r w:rsidRPr="009B1250">
        <w:rPr>
          <w:rStyle w:val="normaltextrun1"/>
          <w:rFonts w:ascii="Arial" w:hAnsi="Arial" w:cs="Arial"/>
          <w:sz w:val="22"/>
          <w:szCs w:val="22"/>
        </w:rPr>
        <w:t>LGA’s core programme of work and as such has been budgeted for in 2017/18 budgets.</w:t>
      </w:r>
    </w:p>
    <w:p w14:paraId="40EC5C2C" w14:textId="77777777" w:rsidR="0032541D" w:rsidRDefault="0032541D" w:rsidP="00DD5140">
      <w:pPr>
        <w:pStyle w:val="paragraph"/>
        <w:ind w:left="360"/>
        <w:textAlignment w:val="baseline"/>
        <w:rPr>
          <w:rStyle w:val="normaltextrun1"/>
          <w:rFonts w:ascii="Arial" w:hAnsi="Arial" w:cs="Arial"/>
          <w:sz w:val="22"/>
          <w:szCs w:val="22"/>
        </w:rPr>
      </w:pPr>
    </w:p>
    <w:p w14:paraId="4698E53E" w14:textId="77777777" w:rsidR="0032541D" w:rsidRPr="009B1250" w:rsidRDefault="0032541D" w:rsidP="00DD5140">
      <w:pPr>
        <w:pStyle w:val="paragraph"/>
        <w:numPr>
          <w:ilvl w:val="0"/>
          <w:numId w:val="13"/>
        </w:numPr>
        <w:textAlignment w:val="baseline"/>
        <w:rPr>
          <w:rStyle w:val="normaltextrun1"/>
          <w:rFonts w:ascii="Arial" w:hAnsi="Arial" w:cs="Arial"/>
          <w:sz w:val="22"/>
          <w:szCs w:val="22"/>
        </w:rPr>
      </w:pPr>
      <w:r w:rsidRPr="009B1250">
        <w:rPr>
          <w:rStyle w:val="normaltextrun1"/>
          <w:rFonts w:ascii="Arial" w:hAnsi="Arial" w:cs="Arial"/>
          <w:sz w:val="22"/>
          <w:szCs w:val="22"/>
        </w:rPr>
        <w:t xml:space="preserve">The additional work outlined in </w:t>
      </w:r>
      <w:r w:rsidRPr="00DD5140">
        <w:rPr>
          <w:rStyle w:val="normaltextrun1"/>
          <w:rFonts w:ascii="Arial" w:hAnsi="Arial" w:cs="Arial"/>
          <w:b/>
          <w:sz w:val="22"/>
          <w:szCs w:val="22"/>
          <w:u w:val="single"/>
        </w:rPr>
        <w:t>Appendix 1</w:t>
      </w:r>
      <w:r w:rsidRPr="009B1250">
        <w:rPr>
          <w:rStyle w:val="normaltextrun1"/>
          <w:rFonts w:ascii="Arial" w:hAnsi="Arial" w:cs="Arial"/>
          <w:sz w:val="22"/>
          <w:szCs w:val="22"/>
        </w:rPr>
        <w:t xml:space="preserve"> will require additional resources, for which approval of Leadership Board and Executive was received </w:t>
      </w:r>
      <w:r w:rsidR="00A06707">
        <w:rPr>
          <w:rStyle w:val="normaltextrun1"/>
          <w:rFonts w:ascii="Arial" w:hAnsi="Arial" w:cs="Arial"/>
          <w:sz w:val="22"/>
          <w:szCs w:val="22"/>
        </w:rPr>
        <w:t>at</w:t>
      </w:r>
      <w:r w:rsidR="00A06707" w:rsidRPr="009B1250">
        <w:rPr>
          <w:rStyle w:val="normaltextrun1"/>
          <w:rFonts w:ascii="Arial" w:hAnsi="Arial" w:cs="Arial"/>
          <w:sz w:val="22"/>
          <w:szCs w:val="22"/>
        </w:rPr>
        <w:t xml:space="preserve"> </w:t>
      </w:r>
      <w:r w:rsidRPr="009B1250">
        <w:rPr>
          <w:rStyle w:val="normaltextrun1"/>
          <w:rFonts w:ascii="Arial" w:hAnsi="Arial" w:cs="Arial"/>
          <w:sz w:val="22"/>
          <w:szCs w:val="22"/>
        </w:rPr>
        <w:t>the October 2017 meetings</w:t>
      </w:r>
      <w:r w:rsidR="00A06707">
        <w:rPr>
          <w:rStyle w:val="normaltextrun1"/>
          <w:rFonts w:ascii="Arial" w:hAnsi="Arial" w:cs="Arial"/>
          <w:sz w:val="22"/>
          <w:szCs w:val="22"/>
        </w:rPr>
        <w:t>.</w:t>
      </w:r>
    </w:p>
    <w:p w14:paraId="729F4C85" w14:textId="77777777" w:rsidR="0032541D" w:rsidRDefault="0032541D" w:rsidP="00DD5140">
      <w:pPr>
        <w:pStyle w:val="paragraph"/>
        <w:textAlignment w:val="baseline"/>
        <w:rPr>
          <w:rStyle w:val="normaltextrun1"/>
          <w:rFonts w:ascii="Arial" w:hAnsi="Arial" w:cs="Arial"/>
          <w:b/>
          <w:bCs/>
          <w:sz w:val="22"/>
          <w:szCs w:val="22"/>
        </w:rPr>
      </w:pPr>
    </w:p>
    <w:p w14:paraId="644771B7" w14:textId="77777777" w:rsidR="0032541D" w:rsidRPr="009B1250" w:rsidRDefault="0032541D" w:rsidP="00DD5140">
      <w:pPr>
        <w:pStyle w:val="paragraph"/>
        <w:textAlignment w:val="baseline"/>
        <w:rPr>
          <w:rStyle w:val="normaltextrun1"/>
          <w:rFonts w:ascii="Arial" w:hAnsi="Arial" w:cs="Arial"/>
          <w:b/>
          <w:bCs/>
          <w:sz w:val="22"/>
          <w:szCs w:val="22"/>
        </w:rPr>
      </w:pPr>
      <w:r w:rsidRPr="009B1250">
        <w:rPr>
          <w:rStyle w:val="normaltextrun1"/>
          <w:rFonts w:ascii="Arial" w:hAnsi="Arial" w:cs="Arial"/>
          <w:b/>
          <w:bCs/>
          <w:sz w:val="22"/>
          <w:szCs w:val="22"/>
        </w:rPr>
        <w:t xml:space="preserve">Implications for Wales </w:t>
      </w:r>
    </w:p>
    <w:p w14:paraId="23E26CCC" w14:textId="77777777" w:rsidR="0032541D" w:rsidRDefault="0032541D" w:rsidP="00DD5140">
      <w:pPr>
        <w:pStyle w:val="NormalWeb"/>
        <w:numPr>
          <w:ilvl w:val="0"/>
          <w:numId w:val="13"/>
        </w:numPr>
      </w:pPr>
      <w:r w:rsidRPr="009B1250">
        <w:rPr>
          <w:rStyle w:val="normaltextrun1"/>
          <w:rFonts w:ascii="Arial" w:hAnsi="Arial" w:cs="Arial"/>
          <w:sz w:val="22"/>
          <w:szCs w:val="22"/>
        </w:rPr>
        <w:t>There are no direct implications for Wales arising from this report. The funding of Welsh local authorities is a devolved matter in Wales.</w:t>
      </w:r>
      <w:r>
        <w:t xml:space="preserve"> </w:t>
      </w:r>
    </w:p>
    <w:p w14:paraId="4074967E" w14:textId="77777777" w:rsidR="0032541D" w:rsidRPr="009B1250" w:rsidRDefault="0032541D" w:rsidP="00DD5140">
      <w:pPr>
        <w:pStyle w:val="NormalWeb"/>
        <w:rPr>
          <w:rFonts w:ascii="Arial" w:hAnsi="Arial" w:cs="Arial"/>
          <w:b/>
          <w:sz w:val="22"/>
          <w:szCs w:val="22"/>
        </w:rPr>
      </w:pPr>
      <w:r w:rsidRPr="009B1250">
        <w:rPr>
          <w:rFonts w:ascii="Arial" w:hAnsi="Arial" w:cs="Arial"/>
          <w:b/>
          <w:sz w:val="22"/>
          <w:szCs w:val="22"/>
        </w:rPr>
        <w:t xml:space="preserve">Next steps </w:t>
      </w:r>
    </w:p>
    <w:p w14:paraId="53BE2515" w14:textId="1D1395B5" w:rsidR="0032541D" w:rsidRDefault="0032541D" w:rsidP="00DD5140">
      <w:pPr>
        <w:pStyle w:val="NormalWeb"/>
        <w:numPr>
          <w:ilvl w:val="0"/>
          <w:numId w:val="13"/>
        </w:numPr>
        <w:spacing w:before="0" w:beforeAutospacing="0" w:after="0" w:afterAutospacing="0"/>
        <w:rPr>
          <w:rStyle w:val="normaltextrun1"/>
          <w:rFonts w:ascii="Arial" w:hAnsi="Arial" w:cs="Arial"/>
          <w:sz w:val="22"/>
          <w:szCs w:val="22"/>
        </w:rPr>
      </w:pPr>
      <w:r w:rsidRPr="009B1250">
        <w:rPr>
          <w:rStyle w:val="normaltextrun1"/>
          <w:rFonts w:ascii="Arial" w:hAnsi="Arial" w:cs="Arial"/>
          <w:sz w:val="22"/>
          <w:szCs w:val="22"/>
        </w:rPr>
        <w:t>The LGA will continue to work closely with Government on further business rates retention reform and the Fair Funding Review, including responding to future consultations and technical discussion papers.</w:t>
      </w:r>
    </w:p>
    <w:p w14:paraId="40A17124" w14:textId="77777777" w:rsidR="0032541D" w:rsidRPr="009B1250" w:rsidRDefault="0032541D" w:rsidP="00DD5140">
      <w:pPr>
        <w:pStyle w:val="NormalWeb"/>
        <w:spacing w:before="0" w:beforeAutospacing="0" w:after="0" w:afterAutospacing="0"/>
        <w:ind w:left="357"/>
        <w:rPr>
          <w:rStyle w:val="normaltextrun1"/>
          <w:rFonts w:ascii="Arial" w:hAnsi="Arial" w:cs="Arial"/>
          <w:sz w:val="22"/>
          <w:szCs w:val="22"/>
        </w:rPr>
      </w:pPr>
    </w:p>
    <w:p w14:paraId="0C7E5C1B" w14:textId="2858F5B8" w:rsidR="00716AB4" w:rsidRPr="0032541D" w:rsidRDefault="0032541D" w:rsidP="00DD5140">
      <w:pPr>
        <w:pStyle w:val="NormalWeb"/>
        <w:numPr>
          <w:ilvl w:val="0"/>
          <w:numId w:val="13"/>
        </w:numPr>
        <w:spacing w:before="0" w:beforeAutospacing="0" w:after="0" w:afterAutospacing="0"/>
        <w:rPr>
          <w:rStyle w:val="ReportTemplate"/>
          <w:rFonts w:ascii="Arial" w:hAnsi="Arial" w:cs="Arial"/>
          <w:sz w:val="22"/>
          <w:szCs w:val="22"/>
        </w:rPr>
      </w:pPr>
      <w:r w:rsidRPr="009B1250">
        <w:rPr>
          <w:rStyle w:val="normaltextrun1"/>
          <w:rFonts w:ascii="Arial" w:hAnsi="Arial" w:cs="Arial"/>
          <w:sz w:val="22"/>
          <w:szCs w:val="22"/>
        </w:rPr>
        <w:t xml:space="preserve">Officers will produce work set out in paragraph </w:t>
      </w:r>
      <w:r w:rsidR="00015C91">
        <w:rPr>
          <w:rStyle w:val="normaltextrun1"/>
          <w:rFonts w:ascii="Arial" w:hAnsi="Arial" w:cs="Arial"/>
          <w:sz w:val="22"/>
          <w:szCs w:val="22"/>
        </w:rPr>
        <w:t>7</w:t>
      </w:r>
      <w:r w:rsidR="00015C91" w:rsidRPr="009B1250">
        <w:rPr>
          <w:rStyle w:val="normaltextrun1"/>
          <w:rFonts w:ascii="Arial" w:hAnsi="Arial" w:cs="Arial"/>
          <w:sz w:val="22"/>
          <w:szCs w:val="22"/>
        </w:rPr>
        <w:t xml:space="preserve"> </w:t>
      </w:r>
      <w:r w:rsidRPr="009B1250">
        <w:rPr>
          <w:rStyle w:val="normaltextrun1"/>
          <w:rFonts w:ascii="Arial" w:hAnsi="Arial" w:cs="Arial"/>
          <w:sz w:val="22"/>
          <w:szCs w:val="22"/>
        </w:rPr>
        <w:t>for the next two meetings of the Business Rates Task and Finish Group and will update LGA Leadership Board and Executive on those discussions.</w:t>
      </w:r>
    </w:p>
    <w:p w14:paraId="66A02C1B" w14:textId="77777777" w:rsidR="00FA07E5" w:rsidRDefault="00FA07E5" w:rsidP="00DD5140">
      <w:pPr>
        <w:ind w:left="360" w:hanging="360"/>
        <w:rPr>
          <w:rStyle w:val="ReportTemplate"/>
        </w:rPr>
        <w:sectPr w:rsidR="00FA07E5">
          <w:headerReference w:type="default" r:id="rId12"/>
          <w:pgSz w:w="11906" w:h="16838"/>
          <w:pgMar w:top="1440" w:right="1440" w:bottom="1440" w:left="1440" w:header="708" w:footer="708" w:gutter="0"/>
          <w:cols w:space="708"/>
          <w:docGrid w:linePitch="360"/>
        </w:sectPr>
      </w:pPr>
    </w:p>
    <w:p w14:paraId="29C8FFC5" w14:textId="77777777" w:rsidR="00C56D64" w:rsidRDefault="00C56D64" w:rsidP="00716AB4">
      <w:pPr>
        <w:ind w:left="360" w:hanging="360"/>
        <w:rPr>
          <w:rStyle w:val="ReportTemplate"/>
          <w:b/>
        </w:rPr>
      </w:pPr>
    </w:p>
    <w:p w14:paraId="1F08FAFD" w14:textId="0A74E737" w:rsidR="00FA07E5" w:rsidRPr="00FA07E5" w:rsidRDefault="00FA07E5" w:rsidP="00DD5140">
      <w:pPr>
        <w:ind w:left="360" w:hanging="360"/>
        <w:rPr>
          <w:rStyle w:val="ReportTemplate"/>
          <w:b/>
        </w:rPr>
      </w:pPr>
      <w:r w:rsidRPr="00FA07E5">
        <w:rPr>
          <w:rStyle w:val="ReportTemplate"/>
          <w:b/>
        </w:rPr>
        <w:t xml:space="preserve">Appendix </w:t>
      </w:r>
      <w:r w:rsidR="0032541D">
        <w:rPr>
          <w:rStyle w:val="ReportTemplate"/>
          <w:b/>
        </w:rPr>
        <w:t>1</w:t>
      </w:r>
      <w:r w:rsidR="00DD5140">
        <w:rPr>
          <w:rStyle w:val="ReportTemplate"/>
          <w:b/>
        </w:rPr>
        <w:t xml:space="preserve"> – </w:t>
      </w:r>
      <w:r w:rsidR="0032541D">
        <w:rPr>
          <w:rStyle w:val="ReportTemplate"/>
          <w:b/>
        </w:rPr>
        <w:t>Additional LGA</w:t>
      </w:r>
      <w:r w:rsidR="00C06B1B">
        <w:rPr>
          <w:rStyle w:val="ReportTemplate"/>
          <w:b/>
        </w:rPr>
        <w:t xml:space="preserve"> work on the Fair Funding Review</w:t>
      </w:r>
      <w:r w:rsidR="00C06B1B" w:rsidRPr="00FA07E5" w:rsidDel="00C06B1B">
        <w:rPr>
          <w:rStyle w:val="ReportTemplate"/>
          <w:b/>
        </w:rPr>
        <w:t xml:space="preserve"> </w:t>
      </w:r>
    </w:p>
    <w:tbl>
      <w:tblPr>
        <w:tblW w:w="9062" w:type="dxa"/>
        <w:tblCellMar>
          <w:left w:w="0" w:type="dxa"/>
          <w:right w:w="0" w:type="dxa"/>
        </w:tblCellMar>
        <w:tblLook w:val="04A0" w:firstRow="1" w:lastRow="0" w:firstColumn="1" w:lastColumn="0" w:noHBand="0" w:noVBand="1"/>
      </w:tblPr>
      <w:tblGrid>
        <w:gridCol w:w="2400"/>
        <w:gridCol w:w="3402"/>
        <w:gridCol w:w="3260"/>
      </w:tblGrid>
      <w:tr w:rsidR="00C06B1B" w14:paraId="4773D413" w14:textId="77777777" w:rsidTr="00EE5378">
        <w:trPr>
          <w:cantSplit/>
          <w:tblHeader/>
        </w:trPr>
        <w:tc>
          <w:tcPr>
            <w:tcW w:w="2400"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36918E42" w14:textId="77777777" w:rsidR="00C06B1B" w:rsidRDefault="00C06B1B" w:rsidP="00C06B1B">
            <w:pPr>
              <w:spacing w:after="0" w:line="240" w:lineRule="auto"/>
              <w:ind w:left="0" w:firstLine="0"/>
              <w:rPr>
                <w:b/>
                <w:bCs/>
              </w:rPr>
            </w:pPr>
            <w:r>
              <w:rPr>
                <w:b/>
                <w:bCs/>
              </w:rPr>
              <w:t>Project</w:t>
            </w:r>
          </w:p>
        </w:tc>
        <w:tc>
          <w:tcPr>
            <w:tcW w:w="3402"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090B455C" w14:textId="77777777" w:rsidR="00C06B1B" w:rsidRDefault="00C06B1B" w:rsidP="00C06B1B">
            <w:pPr>
              <w:spacing w:after="0" w:line="240" w:lineRule="auto"/>
              <w:ind w:left="0" w:firstLine="0"/>
              <w:rPr>
                <w:b/>
                <w:bCs/>
              </w:rPr>
            </w:pPr>
            <w:r>
              <w:rPr>
                <w:b/>
                <w:bCs/>
              </w:rPr>
              <w:t>Purpose and description</w:t>
            </w:r>
          </w:p>
        </w:tc>
        <w:tc>
          <w:tcPr>
            <w:tcW w:w="3260"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10708390" w14:textId="77777777" w:rsidR="00C06B1B" w:rsidRDefault="00C06B1B" w:rsidP="00C06B1B">
            <w:pPr>
              <w:spacing w:after="0" w:line="240" w:lineRule="auto"/>
              <w:ind w:left="0" w:firstLine="0"/>
              <w:rPr>
                <w:b/>
                <w:bCs/>
              </w:rPr>
            </w:pPr>
            <w:r>
              <w:rPr>
                <w:b/>
                <w:bCs/>
              </w:rPr>
              <w:t>In-house or commissioned?</w:t>
            </w:r>
          </w:p>
        </w:tc>
      </w:tr>
      <w:tr w:rsidR="00C06B1B" w14:paraId="0EF829D9" w14:textId="77777777" w:rsidTr="00EE5378">
        <w:trPr>
          <w:cantSplit/>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9BAF8C" w14:textId="77777777" w:rsidR="00C06B1B" w:rsidRDefault="00C06B1B" w:rsidP="00C06B1B">
            <w:pPr>
              <w:spacing w:after="0" w:line="240" w:lineRule="auto"/>
              <w:ind w:left="0" w:firstLine="0"/>
            </w:pPr>
            <w:r>
              <w:t xml:space="preserve">Key criteria for assessing proposed distribution models and methodologies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0CAA751D" w14:textId="77777777" w:rsidR="00C06B1B" w:rsidRDefault="00C06B1B" w:rsidP="00C06B1B">
            <w:pPr>
              <w:spacing w:after="0" w:line="240" w:lineRule="auto"/>
              <w:ind w:left="0" w:firstLine="0"/>
            </w:pPr>
            <w:r>
              <w:t>To give the LGA a structured and consistent way to assess new distribution models.</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025B988E" w14:textId="77777777" w:rsidR="00C06B1B" w:rsidRDefault="00C06B1B" w:rsidP="00C06B1B">
            <w:pPr>
              <w:spacing w:after="0" w:line="240" w:lineRule="auto"/>
              <w:ind w:left="0" w:firstLine="0"/>
            </w:pPr>
            <w:r>
              <w:t>In-house with the support of the Task and Finish Group, Leadership Board and Executive</w:t>
            </w:r>
          </w:p>
        </w:tc>
      </w:tr>
      <w:tr w:rsidR="00C06B1B" w14:paraId="2EAAF0CF" w14:textId="77777777" w:rsidTr="00EE5378">
        <w:trPr>
          <w:cantSplit/>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6A2E64" w14:textId="77777777" w:rsidR="00C06B1B" w:rsidRDefault="00C06B1B" w:rsidP="00C06B1B">
            <w:pPr>
              <w:spacing w:after="0" w:line="240" w:lineRule="auto"/>
              <w:ind w:left="0" w:firstLine="0"/>
            </w:pPr>
            <w:r>
              <w:t xml:space="preserve">Damping/transition mechanisms </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4182AAE3" w14:textId="77777777" w:rsidR="00C06B1B" w:rsidRDefault="00C06B1B" w:rsidP="00C06B1B">
            <w:pPr>
              <w:pStyle w:val="ListParagraph"/>
              <w:numPr>
                <w:ilvl w:val="0"/>
                <w:numId w:val="0"/>
              </w:numPr>
              <w:spacing w:after="0" w:line="240" w:lineRule="auto"/>
              <w:contextualSpacing w:val="0"/>
            </w:pPr>
            <w:r>
              <w:t>An analysis of historic damping / transition mechanisms and a model to inform discussions on the guiding principles of transition. To inform LGA and member authorities’ policy.</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4CE2AA45" w14:textId="77777777" w:rsidR="00C06B1B" w:rsidRDefault="00A51C72" w:rsidP="00C06B1B">
            <w:pPr>
              <w:spacing w:after="0" w:line="240" w:lineRule="auto"/>
              <w:ind w:left="0" w:firstLine="0"/>
            </w:pPr>
            <w:r>
              <w:t>Commissioning</w:t>
            </w:r>
          </w:p>
        </w:tc>
      </w:tr>
      <w:tr w:rsidR="00C06B1B" w14:paraId="5BD59FF5" w14:textId="77777777" w:rsidTr="00EE5378">
        <w:trPr>
          <w:cantSplit/>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E50392" w14:textId="77777777" w:rsidR="00C06B1B" w:rsidRDefault="00C06B1B" w:rsidP="00C06B1B">
            <w:pPr>
              <w:spacing w:after="0" w:line="240" w:lineRule="auto"/>
              <w:ind w:left="0" w:firstLine="0"/>
            </w:pPr>
            <w:r>
              <w:t>Council tax equalisation</w:t>
            </w:r>
          </w:p>
          <w:p w14:paraId="62C6F817" w14:textId="77777777" w:rsidR="00C06B1B" w:rsidRDefault="00C06B1B" w:rsidP="00C06B1B">
            <w:pPr>
              <w:spacing w:after="0" w:line="240" w:lineRule="auto"/>
              <w:ind w:left="0" w:firstLine="0"/>
            </w:pPr>
          </w:p>
          <w:p w14:paraId="06287488" w14:textId="77777777" w:rsidR="00C06B1B" w:rsidRDefault="00C06B1B" w:rsidP="00C06B1B">
            <w:pPr>
              <w:spacing w:after="0" w:line="240" w:lineRule="auto"/>
              <w:ind w:left="0" w:firstLine="0"/>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590B47A4" w14:textId="77777777" w:rsidR="00C06B1B" w:rsidRDefault="00C06B1B" w:rsidP="00C06B1B">
            <w:pPr>
              <w:spacing w:after="0" w:line="240" w:lineRule="auto"/>
              <w:ind w:left="0" w:firstLine="0"/>
            </w:pPr>
            <w:r>
              <w:t>A model to identify the impact of adjustments for council tax and council tax support on individual authorities.</w:t>
            </w:r>
          </w:p>
          <w:p w14:paraId="20C84E4C" w14:textId="77777777" w:rsidR="00C06B1B" w:rsidRDefault="00C06B1B" w:rsidP="00C06B1B">
            <w:pPr>
              <w:spacing w:after="0" w:line="240" w:lineRule="auto"/>
              <w:ind w:left="0" w:firstLine="0"/>
            </w:pPr>
            <w:r>
              <w:t xml:space="preserve">To inform LGA policy and to help individual member councils evaluate DCLG proposals.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3F708CC8" w14:textId="77777777" w:rsidR="00C06B1B" w:rsidRDefault="0032541D" w:rsidP="0032541D">
            <w:pPr>
              <w:spacing w:after="0" w:line="240" w:lineRule="auto"/>
              <w:ind w:left="0" w:firstLine="0"/>
            </w:pPr>
            <w:r>
              <w:t>C</w:t>
            </w:r>
            <w:r w:rsidR="00C06B1B">
              <w:t>ommissioning</w:t>
            </w:r>
            <w:r>
              <w:t>, with particular analysis in-house as covered in paragraph 9.</w:t>
            </w:r>
          </w:p>
        </w:tc>
      </w:tr>
      <w:tr w:rsidR="00C06B1B" w14:paraId="0479A7CD" w14:textId="77777777" w:rsidTr="00EE5378">
        <w:trPr>
          <w:cantSplit/>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668E6" w14:textId="77777777" w:rsidR="00C06B1B" w:rsidRDefault="00C06B1B" w:rsidP="00C06B1B">
            <w:pPr>
              <w:spacing w:after="0" w:line="240" w:lineRule="auto"/>
              <w:ind w:left="0" w:firstLine="0"/>
            </w:pPr>
            <w:r>
              <w:t>Distribution model: develop a distribution model</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4CD312CD" w14:textId="77777777" w:rsidR="00C06B1B" w:rsidRDefault="00C06B1B" w:rsidP="00C06B1B">
            <w:pPr>
              <w:spacing w:after="0" w:line="240" w:lineRule="auto"/>
              <w:ind w:left="0" w:firstLine="0"/>
            </w:pPr>
            <w:r>
              <w:t>A model to allow local authorities to see the impact of different key cost drivers and differential weightings. To help the LGA and member councils evaluate the impact of various Government and stakeholder proposals on their council and to allow them to put forward their own proposals</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588514BE" w14:textId="77777777" w:rsidR="00C06B1B" w:rsidRDefault="0032541D" w:rsidP="0032541D">
            <w:pPr>
              <w:spacing w:after="0" w:line="240" w:lineRule="auto"/>
              <w:ind w:left="0" w:firstLine="0"/>
            </w:pPr>
            <w:r>
              <w:t>Commissioning</w:t>
            </w:r>
          </w:p>
        </w:tc>
      </w:tr>
      <w:tr w:rsidR="00C06B1B" w14:paraId="0B68F6BD" w14:textId="77777777" w:rsidTr="00EE5378">
        <w:trPr>
          <w:cantSplit/>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2710BB" w14:textId="77777777" w:rsidR="00C06B1B" w:rsidRDefault="00C06B1B" w:rsidP="00C06B1B">
            <w:pPr>
              <w:spacing w:after="0" w:line="240" w:lineRule="auto"/>
              <w:ind w:left="0" w:firstLine="0"/>
            </w:pPr>
            <w:r>
              <w:t>Distribution model: update the data</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57B9A4AF" w14:textId="77777777" w:rsidR="00C06B1B" w:rsidRDefault="00C06B1B" w:rsidP="00C06B1B">
            <w:pPr>
              <w:spacing w:after="0" w:line="240" w:lineRule="auto"/>
              <w:ind w:left="0" w:firstLine="0"/>
            </w:pPr>
            <w:r>
              <w:t>Update the data in the current distribution model (where updated data is available) to see the impact of this on individual allocations separate to any methodology changes.  In effect this would provide an updated baseline to inform a discussion on how long the formulae remain ‘future proof’ without any review of weightings.</w:t>
            </w:r>
          </w:p>
          <w:p w14:paraId="07EFA3BF" w14:textId="77777777" w:rsidR="00C06B1B" w:rsidRDefault="00C06B1B" w:rsidP="00C06B1B">
            <w:pPr>
              <w:spacing w:after="0" w:line="240" w:lineRule="auto"/>
              <w:ind w:left="0" w:firstLine="0"/>
            </w:pPr>
          </w:p>
          <w:p w14:paraId="0F698585" w14:textId="77777777" w:rsidR="00C06B1B" w:rsidRDefault="00C06B1B" w:rsidP="00C06B1B">
            <w:pPr>
              <w:spacing w:after="0" w:line="240" w:lineRule="auto"/>
              <w:ind w:left="0" w:firstLine="0"/>
            </w:pPr>
            <w:r>
              <w:t>To help the LGA and member authorities form policy on the frequency of distribution resets, or other ways to ‘future proof’ the mechanism.</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5E33FC75" w14:textId="77777777" w:rsidR="00C06B1B" w:rsidRDefault="0032541D" w:rsidP="00C06B1B">
            <w:pPr>
              <w:spacing w:after="0" w:line="240" w:lineRule="auto"/>
              <w:ind w:left="0" w:firstLine="0"/>
            </w:pPr>
            <w:r>
              <w:t>C</w:t>
            </w:r>
            <w:r w:rsidR="00C06B1B">
              <w:t>ommissioning</w:t>
            </w:r>
          </w:p>
        </w:tc>
      </w:tr>
    </w:tbl>
    <w:p w14:paraId="54CE6928" w14:textId="77777777" w:rsidR="009B6F95" w:rsidRPr="00C803F3" w:rsidRDefault="009B6F95" w:rsidP="00EE5378">
      <w:pPr>
        <w:ind w:left="0" w:firstLine="0"/>
      </w:pPr>
    </w:p>
    <w:sectPr w:rsidR="009B6F95" w:rsidRPr="00C803F3" w:rsidSect="00EE537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858C9C" w16cid:durableId="1DC179D8"/>
  <w16cid:commentId w16cid:paraId="01168200" w16cid:durableId="1DC1799C"/>
  <w16cid:commentId w16cid:paraId="05EFACEC" w16cid:durableId="1DC17AA2"/>
  <w16cid:commentId w16cid:paraId="5785E023" w16cid:durableId="1DC179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F7520" w14:textId="77777777" w:rsidR="005D7EC9" w:rsidRPr="00C803F3" w:rsidRDefault="005D7EC9" w:rsidP="00C803F3">
      <w:r>
        <w:separator/>
      </w:r>
    </w:p>
  </w:endnote>
  <w:endnote w:type="continuationSeparator" w:id="0">
    <w:p w14:paraId="6DDD1DC5" w14:textId="77777777" w:rsidR="005D7EC9" w:rsidRPr="00C803F3" w:rsidRDefault="005D7EC9"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F7E97" w14:textId="77777777" w:rsidR="005D7EC9" w:rsidRPr="00C803F3" w:rsidRDefault="005D7EC9" w:rsidP="00C803F3">
      <w:r>
        <w:separator/>
      </w:r>
    </w:p>
  </w:footnote>
  <w:footnote w:type="continuationSeparator" w:id="0">
    <w:p w14:paraId="1FB6CEE4" w14:textId="77777777" w:rsidR="005D7EC9" w:rsidRPr="00C803F3" w:rsidRDefault="005D7EC9"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6C25" w14:textId="77777777" w:rsidR="00626E32" w:rsidRDefault="00626E32">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626E32" w:rsidRPr="00C25CA7" w14:paraId="19D48F58" w14:textId="77777777" w:rsidTr="000F69FB">
      <w:trPr>
        <w:trHeight w:val="416"/>
      </w:trPr>
      <w:tc>
        <w:tcPr>
          <w:tcW w:w="5812" w:type="dxa"/>
          <w:vMerge w:val="restart"/>
        </w:tcPr>
        <w:p w14:paraId="0D31BAAF" w14:textId="77777777" w:rsidR="00626E32" w:rsidRPr="00C803F3" w:rsidRDefault="00626E32" w:rsidP="00C803F3">
          <w:r w:rsidRPr="00C803F3">
            <w:rPr>
              <w:noProof/>
              <w:lang w:eastAsia="en-GB"/>
            </w:rPr>
            <w:drawing>
              <wp:inline distT="0" distB="0" distL="0" distR="0" wp14:anchorId="6032A38E" wp14:editId="11B9664A">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47D38CFD" w14:textId="77777777" w:rsidR="00626E32" w:rsidRPr="00C803F3" w:rsidRDefault="00626E32" w:rsidP="001537BA">
              <w:r w:rsidRPr="00DD5140">
                <w:rPr>
                  <w:b/>
                </w:rPr>
                <w:t>LGA Leadership Board</w:t>
              </w:r>
            </w:p>
          </w:tc>
        </w:sdtContent>
      </w:sdt>
    </w:tr>
    <w:tr w:rsidR="00626E32" w14:paraId="4D19BDF2" w14:textId="77777777" w:rsidTr="000F69FB">
      <w:trPr>
        <w:trHeight w:val="406"/>
      </w:trPr>
      <w:tc>
        <w:tcPr>
          <w:tcW w:w="5812" w:type="dxa"/>
          <w:vMerge/>
        </w:tcPr>
        <w:p w14:paraId="0A8BD6BF" w14:textId="77777777" w:rsidR="00626E32" w:rsidRPr="00A627DD" w:rsidRDefault="00626E32" w:rsidP="00C803F3"/>
      </w:tc>
      <w:tc>
        <w:tcPr>
          <w:tcW w:w="4106" w:type="dxa"/>
        </w:tcPr>
        <w:sdt>
          <w:sdtPr>
            <w:alias w:val="Date"/>
            <w:tag w:val="Date"/>
            <w:id w:val="-488943452"/>
            <w:placeholder>
              <w:docPart w:val="DC36D9B85A214F14AB68618A90760C36"/>
            </w:placeholder>
            <w:date w:fullDate="2017-12-07T00:00:00Z">
              <w:dateFormat w:val="dd MMMM yyyy"/>
              <w:lid w:val="en-GB"/>
              <w:storeMappedDataAs w:val="dateTime"/>
              <w:calendar w:val="gregorian"/>
            </w:date>
          </w:sdtPr>
          <w:sdtEndPr/>
          <w:sdtContent>
            <w:p w14:paraId="31BA2492" w14:textId="77777777" w:rsidR="00626E32" w:rsidRPr="00C803F3" w:rsidRDefault="00626E32" w:rsidP="0032541D">
              <w:r>
                <w:t>07 December 2017</w:t>
              </w:r>
            </w:p>
          </w:sdtContent>
        </w:sdt>
      </w:tc>
    </w:tr>
    <w:tr w:rsidR="00626E32" w:rsidRPr="00C25CA7" w14:paraId="2762403F" w14:textId="77777777" w:rsidTr="000F69FB">
      <w:trPr>
        <w:trHeight w:val="89"/>
      </w:trPr>
      <w:tc>
        <w:tcPr>
          <w:tcW w:w="5812" w:type="dxa"/>
          <w:vMerge/>
        </w:tcPr>
        <w:p w14:paraId="6F98BCA3" w14:textId="77777777" w:rsidR="00626E32" w:rsidRPr="00A627DD" w:rsidRDefault="00626E32" w:rsidP="00C803F3"/>
      </w:tc>
      <w:tc>
        <w:tcPr>
          <w:tcW w:w="4106" w:type="dxa"/>
        </w:tcPr>
        <w:sdt>
          <w:sdtPr>
            <w:alias w:val="Item no."/>
            <w:tag w:val="Item no."/>
            <w:id w:val="-624237752"/>
            <w:placeholder>
              <w:docPart w:val="E82C81CF1FFA4ABEBE434B5B73B7C3E5"/>
            </w:placeholder>
          </w:sdtPr>
          <w:sdtEndPr/>
          <w:sdtContent>
            <w:p w14:paraId="51899D3E" w14:textId="1B0A5C5B" w:rsidR="00626E32" w:rsidRPr="00C803F3" w:rsidRDefault="00DD5140" w:rsidP="00DD5140">
              <w:r>
                <w:t xml:space="preserve">  </w:t>
              </w:r>
            </w:p>
          </w:sdtContent>
        </w:sdt>
      </w:tc>
    </w:tr>
  </w:tbl>
  <w:p w14:paraId="7F4779DD" w14:textId="77777777" w:rsidR="00626E32" w:rsidRDefault="00626E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FEA"/>
    <w:multiLevelType w:val="hybridMultilevel"/>
    <w:tmpl w:val="61B23D82"/>
    <w:lvl w:ilvl="0" w:tplc="C95C8886">
      <w:start w:val="1"/>
      <w:numFmt w:val="decimal"/>
      <w:lvlText w:val="%1."/>
      <w:lvlJc w:val="left"/>
      <w:pPr>
        <w:ind w:left="360" w:hanging="360"/>
      </w:pPr>
      <w:rPr>
        <w:b w:val="0"/>
      </w:rPr>
    </w:lvl>
    <w:lvl w:ilvl="1" w:tplc="0A409934">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4A4AB1"/>
    <w:multiLevelType w:val="hybridMultilevel"/>
    <w:tmpl w:val="53C89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B7B06"/>
    <w:multiLevelType w:val="hybridMultilevel"/>
    <w:tmpl w:val="6E984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900E6"/>
    <w:multiLevelType w:val="hybridMultilevel"/>
    <w:tmpl w:val="AB1E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60E6F"/>
    <w:multiLevelType w:val="hybridMultilevel"/>
    <w:tmpl w:val="D2800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7332E"/>
    <w:multiLevelType w:val="hybridMultilevel"/>
    <w:tmpl w:val="6A84C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93772B"/>
    <w:multiLevelType w:val="multilevel"/>
    <w:tmpl w:val="8E8AA81C"/>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3D17B79"/>
    <w:multiLevelType w:val="hybridMultilevel"/>
    <w:tmpl w:val="4DB8F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C62421"/>
    <w:multiLevelType w:val="multilevel"/>
    <w:tmpl w:val="40D82040"/>
    <w:lvl w:ilvl="0">
      <w:start w:val="7"/>
      <w:numFmt w:val="decimal"/>
      <w:lvlText w:val="%1"/>
      <w:lvlJc w:val="left"/>
      <w:pPr>
        <w:ind w:left="360" w:hanging="360"/>
      </w:pPr>
      <w:rPr>
        <w:rFonts w:ascii="Arial" w:hAnsi="Arial" w:cs="Arial" w:hint="default"/>
        <w:sz w:val="22"/>
        <w:szCs w:val="22"/>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78DE3413"/>
    <w:multiLevelType w:val="hybridMultilevel"/>
    <w:tmpl w:val="8182F30A"/>
    <w:lvl w:ilvl="0" w:tplc="6AE435B8">
      <w:start w:val="1"/>
      <w:numFmt w:val="decimal"/>
      <w:lvlText w:val="%1."/>
      <w:lvlJc w:val="left"/>
      <w:pPr>
        <w:ind w:left="360" w:hanging="360"/>
      </w:pPr>
      <w:rPr>
        <w:rFonts w:ascii="Arial" w:hAnsi="Arial" w:cs="Arial"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F8A18B3"/>
    <w:multiLevelType w:val="hybridMultilevel"/>
    <w:tmpl w:val="84C02814"/>
    <w:lvl w:ilvl="0" w:tplc="730E690C">
      <w:start w:val="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11"/>
  </w:num>
  <w:num w:numId="5">
    <w:abstractNumId w:val="5"/>
  </w:num>
  <w:num w:numId="6">
    <w:abstractNumId w:val="8"/>
  </w:num>
  <w:num w:numId="7">
    <w:abstractNumId w:val="3"/>
  </w:num>
  <w:num w:numId="8">
    <w:abstractNumId w:val="2"/>
  </w:num>
  <w:num w:numId="9">
    <w:abstractNumId w:val="1"/>
  </w:num>
  <w:num w:numId="10">
    <w:abstractNumId w:val="4"/>
  </w:num>
  <w:num w:numId="11">
    <w:abstractNumId w:val="7"/>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137D"/>
    <w:rsid w:val="00012045"/>
    <w:rsid w:val="00015C91"/>
    <w:rsid w:val="00016097"/>
    <w:rsid w:val="00054652"/>
    <w:rsid w:val="00074F87"/>
    <w:rsid w:val="00092A9C"/>
    <w:rsid w:val="000B368E"/>
    <w:rsid w:val="000F47FE"/>
    <w:rsid w:val="000F69FB"/>
    <w:rsid w:val="00101F42"/>
    <w:rsid w:val="00127016"/>
    <w:rsid w:val="001537BA"/>
    <w:rsid w:val="001B36CE"/>
    <w:rsid w:val="00244D81"/>
    <w:rsid w:val="002539E9"/>
    <w:rsid w:val="0027490B"/>
    <w:rsid w:val="002B7546"/>
    <w:rsid w:val="00301A51"/>
    <w:rsid w:val="0032541D"/>
    <w:rsid w:val="00330C4E"/>
    <w:rsid w:val="003C5C6E"/>
    <w:rsid w:val="003D3D54"/>
    <w:rsid w:val="00406AE7"/>
    <w:rsid w:val="004D1C3D"/>
    <w:rsid w:val="004F0726"/>
    <w:rsid w:val="0054003C"/>
    <w:rsid w:val="005A008C"/>
    <w:rsid w:val="005A239A"/>
    <w:rsid w:val="005C3D1B"/>
    <w:rsid w:val="005D0C6F"/>
    <w:rsid w:val="005D7EC9"/>
    <w:rsid w:val="00626E32"/>
    <w:rsid w:val="00647B29"/>
    <w:rsid w:val="00665005"/>
    <w:rsid w:val="006D0C64"/>
    <w:rsid w:val="006D3D71"/>
    <w:rsid w:val="00712C86"/>
    <w:rsid w:val="00716AB4"/>
    <w:rsid w:val="00726C29"/>
    <w:rsid w:val="007622BA"/>
    <w:rsid w:val="00781AAA"/>
    <w:rsid w:val="00795C95"/>
    <w:rsid w:val="007D4DB1"/>
    <w:rsid w:val="007E257B"/>
    <w:rsid w:val="0080661C"/>
    <w:rsid w:val="00811064"/>
    <w:rsid w:val="00812F9E"/>
    <w:rsid w:val="008314EF"/>
    <w:rsid w:val="00872C73"/>
    <w:rsid w:val="00891AE9"/>
    <w:rsid w:val="008E4067"/>
    <w:rsid w:val="0090053F"/>
    <w:rsid w:val="00917E7E"/>
    <w:rsid w:val="00935DC4"/>
    <w:rsid w:val="00952E31"/>
    <w:rsid w:val="00970539"/>
    <w:rsid w:val="009B1AA8"/>
    <w:rsid w:val="009B6F95"/>
    <w:rsid w:val="009D0B9C"/>
    <w:rsid w:val="009E0B35"/>
    <w:rsid w:val="00A00E23"/>
    <w:rsid w:val="00A06707"/>
    <w:rsid w:val="00A51C72"/>
    <w:rsid w:val="00AF4013"/>
    <w:rsid w:val="00B80D93"/>
    <w:rsid w:val="00B84F31"/>
    <w:rsid w:val="00BD655E"/>
    <w:rsid w:val="00BF0110"/>
    <w:rsid w:val="00C06B1B"/>
    <w:rsid w:val="00C35E5D"/>
    <w:rsid w:val="00C56D64"/>
    <w:rsid w:val="00C803F3"/>
    <w:rsid w:val="00CF2374"/>
    <w:rsid w:val="00D45B4D"/>
    <w:rsid w:val="00DA7394"/>
    <w:rsid w:val="00DD5140"/>
    <w:rsid w:val="00DD6673"/>
    <w:rsid w:val="00E61C39"/>
    <w:rsid w:val="00E62F88"/>
    <w:rsid w:val="00E9617E"/>
    <w:rsid w:val="00EC41BA"/>
    <w:rsid w:val="00ED1B16"/>
    <w:rsid w:val="00EE5378"/>
    <w:rsid w:val="00F52851"/>
    <w:rsid w:val="00F7035E"/>
    <w:rsid w:val="00FA07E5"/>
    <w:rsid w:val="00FE0498"/>
    <w:rsid w:val="00FE54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88053"/>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1537BA"/>
    <w:rPr>
      <w:color w:val="0563C1" w:themeColor="hyperlink"/>
      <w:u w:val="single"/>
    </w:rPr>
  </w:style>
  <w:style w:type="paragraph" w:customStyle="1" w:styleId="MainText">
    <w:name w:val="Main Text"/>
    <w:basedOn w:val="Normal"/>
    <w:rsid w:val="001537BA"/>
    <w:pPr>
      <w:spacing w:after="0" w:line="280" w:lineRule="exact"/>
      <w:ind w:left="0" w:firstLine="0"/>
    </w:pPr>
    <w:rPr>
      <w:rFonts w:ascii="Frutiger 45 Light" w:eastAsia="Times New Roman" w:hAnsi="Frutiger 45 Light" w:cs="Times New Roman"/>
      <w:szCs w:val="20"/>
      <w:lang w:eastAsia="en-GB"/>
    </w:rPr>
  </w:style>
  <w:style w:type="character" w:styleId="CommentReference">
    <w:name w:val="annotation reference"/>
    <w:basedOn w:val="DefaultParagraphFont"/>
    <w:uiPriority w:val="99"/>
    <w:semiHidden/>
    <w:unhideWhenUsed/>
    <w:rsid w:val="00812F9E"/>
    <w:rPr>
      <w:sz w:val="16"/>
      <w:szCs w:val="16"/>
    </w:rPr>
  </w:style>
  <w:style w:type="paragraph" w:styleId="CommentText">
    <w:name w:val="annotation text"/>
    <w:basedOn w:val="Normal"/>
    <w:link w:val="CommentTextChar"/>
    <w:uiPriority w:val="99"/>
    <w:semiHidden/>
    <w:unhideWhenUsed/>
    <w:rsid w:val="00812F9E"/>
    <w:pPr>
      <w:spacing w:line="240" w:lineRule="auto"/>
    </w:pPr>
    <w:rPr>
      <w:sz w:val="20"/>
      <w:szCs w:val="20"/>
    </w:rPr>
  </w:style>
  <w:style w:type="character" w:customStyle="1" w:styleId="CommentTextChar">
    <w:name w:val="Comment Text Char"/>
    <w:basedOn w:val="DefaultParagraphFont"/>
    <w:link w:val="CommentText"/>
    <w:uiPriority w:val="99"/>
    <w:semiHidden/>
    <w:rsid w:val="00812F9E"/>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812F9E"/>
    <w:rPr>
      <w:b/>
      <w:bCs/>
    </w:rPr>
  </w:style>
  <w:style w:type="character" w:customStyle="1" w:styleId="CommentSubjectChar">
    <w:name w:val="Comment Subject Char"/>
    <w:basedOn w:val="CommentTextChar"/>
    <w:link w:val="CommentSubject"/>
    <w:uiPriority w:val="99"/>
    <w:semiHidden/>
    <w:rsid w:val="00812F9E"/>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812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F9E"/>
    <w:rPr>
      <w:rFonts w:ascii="Segoe UI" w:eastAsiaTheme="minorHAnsi" w:hAnsi="Segoe UI" w:cs="Segoe UI"/>
      <w:sz w:val="18"/>
      <w:szCs w:val="18"/>
      <w:lang w:eastAsia="en-US"/>
    </w:rPr>
  </w:style>
  <w:style w:type="paragraph" w:customStyle="1" w:styleId="paragraph">
    <w:name w:val="paragraph"/>
    <w:basedOn w:val="Normal"/>
    <w:rsid w:val="0032541D"/>
    <w:pPr>
      <w:spacing w:after="0" w:line="240" w:lineRule="auto"/>
      <w:ind w:left="0" w:firstLine="0"/>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32541D"/>
  </w:style>
  <w:style w:type="character" w:customStyle="1" w:styleId="eop">
    <w:name w:val="eop"/>
    <w:basedOn w:val="DefaultParagraphFont"/>
    <w:rsid w:val="0032541D"/>
  </w:style>
  <w:style w:type="paragraph" w:styleId="NormalWeb">
    <w:name w:val="Normal (Web)"/>
    <w:basedOn w:val="Normal"/>
    <w:uiPriority w:val="99"/>
    <w:unhideWhenUsed/>
    <w:rsid w:val="0032541D"/>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479811">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topics/finance-and-business-rates/business-rates-reten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71112E7505354D0BB0AD1DF95361B5AC"/>
        <w:category>
          <w:name w:val="General"/>
          <w:gallery w:val="placeholder"/>
        </w:category>
        <w:types>
          <w:type w:val="bbPlcHdr"/>
        </w:types>
        <w:behaviors>
          <w:behavior w:val="content"/>
        </w:behaviors>
        <w:guid w:val="{7BF703D5-5BF8-4C3D-A833-361F090A22E2}"/>
      </w:docPartPr>
      <w:docPartBody>
        <w:p w:rsidR="00AB5F09" w:rsidRDefault="00AB5F09" w:rsidP="00AB5F09">
          <w:pPr>
            <w:pStyle w:val="71112E7505354D0BB0AD1DF95361B5AC"/>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66FA8"/>
    <w:rsid w:val="002F1F5C"/>
    <w:rsid w:val="00356AB4"/>
    <w:rsid w:val="003C0989"/>
    <w:rsid w:val="00422540"/>
    <w:rsid w:val="00482B52"/>
    <w:rsid w:val="004E2C7C"/>
    <w:rsid w:val="006F2EF6"/>
    <w:rsid w:val="008565E0"/>
    <w:rsid w:val="00AB5F09"/>
    <w:rsid w:val="00B710F9"/>
    <w:rsid w:val="00C8271F"/>
    <w:rsid w:val="00D07CFF"/>
    <w:rsid w:val="00EE1FE1"/>
    <w:rsid w:val="00F640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5F09"/>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1D75D122E4B54117989A05825B76122E">
    <w:name w:val="1D75D122E4B54117989A05825B76122E"/>
    <w:rsid w:val="00482B52"/>
    <w:rPr>
      <w:lang w:eastAsia="en-GB"/>
    </w:rPr>
  </w:style>
  <w:style w:type="paragraph" w:customStyle="1" w:styleId="942B907E8A614EAEA8B01FED180FB1BF">
    <w:name w:val="942B907E8A614EAEA8B01FED180FB1BF"/>
    <w:rsid w:val="00482B52"/>
    <w:rPr>
      <w:lang w:eastAsia="en-GB"/>
    </w:rPr>
  </w:style>
  <w:style w:type="paragraph" w:customStyle="1" w:styleId="1E23EDDBD28142DCB2A9ECC40782C157">
    <w:name w:val="1E23EDDBD28142DCB2A9ECC40782C157"/>
    <w:rsid w:val="00482B52"/>
    <w:rPr>
      <w:lang w:eastAsia="en-GB"/>
    </w:rPr>
  </w:style>
  <w:style w:type="paragraph" w:customStyle="1" w:styleId="71112E7505354D0BB0AD1DF95361B5AC">
    <w:name w:val="71112E7505354D0BB0AD1DF95361B5AC"/>
    <w:rsid w:val="00AB5F09"/>
    <w:rPr>
      <w:lang w:eastAsia="en-GB"/>
    </w:rPr>
  </w:style>
  <w:style w:type="paragraph" w:customStyle="1" w:styleId="E757925AAABB45CEBF70C69E6FC5E0EC">
    <w:name w:val="E757925AAABB45CEBF70C69E6FC5E0EC"/>
    <w:rsid w:val="00AB5F09"/>
    <w:rPr>
      <w:lang w:eastAsia="en-GB"/>
    </w:rPr>
  </w:style>
  <w:style w:type="paragraph" w:customStyle="1" w:styleId="12B1224AA36944468EA2DACFFAB8DA4C">
    <w:name w:val="12B1224AA36944468EA2DACFFAB8DA4C"/>
    <w:rsid w:val="00AB5F09"/>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4" ma:contentTypeDescription="Create a new document." ma:contentTypeScope="" ma:versionID="b8622b9710cb3debf59f355531fb9352">
  <xsd:schema xmlns:xsd="http://www.w3.org/2001/XMLSchema" xmlns:xs="http://www.w3.org/2001/XMLSchema" xmlns:p="http://schemas.microsoft.com/office/2006/metadata/properties" xmlns:ns2="33320922-3aa3-40cb-b26e-1bfebf933094" targetNamespace="http://schemas.microsoft.com/office/2006/metadata/properties" ma:root="true" ma:fieldsID="affbf8ca65eaf563782fa715bf8e1fd1" ns2:_="">
    <xsd:import namespace="33320922-3aa3-40cb-b26e-1bfebf933094"/>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2AD7D-38CC-4456-9D49-2EEACBEB49FA}">
  <ds:schemaRefs>
    <ds:schemaRef ds:uri="http://schemas.microsoft.com/office/2006/metadata/contentType"/>
    <ds:schemaRef ds:uri="http://schemas.microsoft.com/office/2006/metadata/properties/metaAttributes"/>
    <ds:schemaRef ds:uri="http://www.w3.org/2000/xmlns/"/>
    <ds:schemaRef ds:uri="http://www.w3.org/2001/XMLSchema"/>
    <ds:schemaRef ds:uri="33320922-3aa3-40cb-b26e-1bfebf93309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33320922-3aa3-40cb-b26e-1bfebf933094"/>
    <ds:schemaRef ds:uri="http://schemas.openxmlformats.org/package/2006/metadata/core-properti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DAE70891-1545-4449-ADAC-19DBFF722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FA97FB3D</Template>
  <TotalTime>3</TotalTime>
  <Pages>5</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Paul Goodchild</cp:lastModifiedBy>
  <cp:revision>4</cp:revision>
  <dcterms:created xsi:type="dcterms:W3CDTF">2017-11-29T11:59:00Z</dcterms:created>
  <dcterms:modified xsi:type="dcterms:W3CDTF">2017-11-30T16:33:00Z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y fmtid="{D5CDD505-2E9C-101B-9397-08002B2CF9AE}" pid="3" name="Order">
    <vt:r8>100</vt:r8>
  </property>
</Properties>
</file>